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PAUL A. RAHE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History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90 S. Broad Street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Hillsdale College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Hillsdale, Michigan 49242-2056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 East College Street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(517) 797-6060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Hillsdale, Michigan 49242-1205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E-Mail: paul.rahe@hillsdale.edu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(517) 607-2391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Fax at Office: (517) 607-2998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Education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College of Arts and Sciences, Cornell University, 1967-1969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Yale College, Yale University, 1969-1971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Wadham College, University of Oxford, 1971-1974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Yale Graduate School, Yale University, 1974-1977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Degrees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B.A. Summa cum Laude with Honors with Exceptional Distinction in History, the Arts and Letters, Yale University, June, 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B.A. Oxon. with First Class </w:t>
      </w:r>
      <w:proofErr w:type="spellStart"/>
      <w:r>
        <w:rPr>
          <w:rFonts w:ascii="Times New Roman" w:hAnsi="Times New Roman"/>
          <w:sz w:val="24"/>
          <w:szCs w:val="24"/>
        </w:rPr>
        <w:t>Honours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Litterae</w:t>
      </w:r>
      <w:proofErr w:type="spellEnd"/>
      <w:r>
        <w:rPr>
          <w:rFonts w:ascii="Times New Roman" w:hAnsi="Times New Roman"/>
          <w:sz w:val="24"/>
          <w:szCs w:val="24"/>
        </w:rPr>
        <w:t xml:space="preserve"> Humaniores, University of Oxford, October, 1974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Ph.D., Yale University, December, 1977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Honors, Prizes, Scholarships, and Fellowships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Rhodes Scholarship, 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Woodrow Wilson Fellowship, 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Andrew D. White Prize in European History, Yale University, 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Phi Beta Kappa, Yale University, 1971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Field Scholarship, American School of Classical Studies at Athens, 1973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Benjamin Bickley Rogers Prize, Wadham College, University of Oxford, 1973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College Scholarship, Wadham College, University of Oxford, 1973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Weaver Fellowship, Intercollegiate Studies Institute, 1974-1975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Junior Fellowship, The Center for Hellenic Studies, Washington, D.C., 1980-1981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Fellowship, The National Humanities Center, Spring, 1984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 in the Eastern Mediterranean, Institute of Current World Affairs, Crane-Rogers Foundation, 1984-1986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John M. Olin Faculty Fellowship, John M. Olin Foundation, Inc., 1988-1989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Fellowship, Center for the History of Freedom, Washington University, Spring, 1990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Fellowship, National Endowment for the Humanities, 1993-1994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Fellowship, Woodrow Wilson International Center for Scholars, Washington, D. C., 1993-1994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Templeton Honor Rolls for Education in a Free Society, The John M. Templeton Foundation, 1997-1998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Visiting Research Fellow, Clare Hall, University of Cambridge, Spring, 1999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E. L. Wiegand Visiting Lecturer, St. John’s College, Santa Fe, New Mexico, and Thomas Aquinas College, Santa Paula, California, 1999-2000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Fellowship, National Endowment for the Humanities, Fall 2005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Visiting Fellow, All Souls College, University of Oxford, </w:t>
      </w:r>
      <w:proofErr w:type="spellStart"/>
      <w:r>
        <w:rPr>
          <w:rFonts w:ascii="Times New Roman" w:hAnsi="Times New Roman"/>
          <w:sz w:val="24"/>
          <w:szCs w:val="24"/>
        </w:rPr>
        <w:t>Michaelmas</w:t>
      </w:r>
      <w:proofErr w:type="spellEnd"/>
      <w:r>
        <w:rPr>
          <w:rFonts w:ascii="Times New Roman" w:hAnsi="Times New Roman"/>
          <w:sz w:val="24"/>
          <w:szCs w:val="24"/>
        </w:rPr>
        <w:t xml:space="preserve"> and Hilary Terms, 2005-6.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DaimlerChrysler Fellow, Hans </w:t>
      </w:r>
      <w:proofErr w:type="spellStart"/>
      <w:r>
        <w:rPr>
          <w:rFonts w:ascii="Times New Roman" w:hAnsi="Times New Roman"/>
          <w:sz w:val="24"/>
          <w:szCs w:val="24"/>
        </w:rPr>
        <w:t>Arnhold</w:t>
      </w:r>
      <w:proofErr w:type="spellEnd"/>
      <w:r>
        <w:rPr>
          <w:rFonts w:ascii="Times New Roman" w:hAnsi="Times New Roman"/>
          <w:sz w:val="24"/>
          <w:szCs w:val="24"/>
        </w:rPr>
        <w:t xml:space="preserve"> Center, The American Academy in Berlin, April-May, 2006.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Koren</w:t>
      </w:r>
      <w:proofErr w:type="spellEnd"/>
      <w:r>
        <w:rPr>
          <w:rFonts w:ascii="Times New Roman" w:hAnsi="Times New Roman"/>
          <w:sz w:val="24"/>
          <w:szCs w:val="24"/>
        </w:rPr>
        <w:t xml:space="preserve"> Prize for the Best Article Published in French History in 2005, Society for French Historical Studies, 21-22 April 2006.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Visiting Fellow, Social Philosophy and Policy Center, Bowling Green State University, Bowling Green, Ohio, 18 May - 5 June 2009, 22 June - 7 August 2009.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Emily Daugherty Award for Teaching Excellence, Hillsdale College, 12 April 2012.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W. Glenn Campbell and Rita Ricardo-Campbell National Fellow, The Hoover Institution, Stanford University, 2 September 2013 - 17 May 2014.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Strategic Forecasting Book Award for Excellence in Geopolitical Analysis, Annual Meeting of the Mackinder Form, Tyson’s Corner Westin Hotel, Falls Creek, Virginia, 24 - 25 October 2019.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9E1499">
        <w:rPr>
          <w:rFonts w:ascii="Times New Roman" w:hAnsi="Times New Roman"/>
          <w:bCs/>
          <w:sz w:val="24"/>
          <w:szCs w:val="24"/>
        </w:rPr>
        <w:t>Roger and Martha Mertz Visiting Fellow in Classics, The Hoover Institution, Stanford University, 1 January 2021 - 31 August 2024.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 w:rsidRPr="009E1499">
        <w:rPr>
          <w:rFonts w:ascii="Times New Roman" w:hAnsi="Times New Roman"/>
          <w:bCs/>
          <w:sz w:val="24"/>
          <w:szCs w:val="24"/>
        </w:rPr>
        <w:t>2022 Themistocles Statesmanship Award, Department of International and European Studies, University of Piraeus, Athens, Greece, 11 April 2022.</w:t>
      </w:r>
    </w:p>
    <w:bookmarkEnd w:id="0"/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Employment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Acting Instructor, Department of History, Yale University, 1976-1977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Assistant Professor, Department of History, Cornell University, 1977-1980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Steinman Assistant Professor of Classics and History, Department of Classics, Franklin and Marshall College, 1981-1983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Assistant Professor, Department of History, The University of Tulsa, 1983-1991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Associate Professor, Department of History, The University of Tulsa, 1991-1994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Professor, Department of History, The University of Tulsa, 1994-2007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Jay P. Walker Professor of American History, The University of Tulsa, 1994-2007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Visiting Professor, Department of History, Yale University, 1996-1997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Professor, Department of History and Politics, Hillsdale College, 2007-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Charles O. Lee and Louise K. Lee Chair in the Western Heritage, Hillsdale College, 2008-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Visiting Professor, The Committee on Social Thought, University of Chicago, Spring Quarter, 2019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Administrative Experience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Director, First Seminar Program, University of Tulsa, 1990-1992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Chair, Department of History, University of Tulsa, 1994-1998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Fields of Concentration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Major: Ancient Greek and Roman History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Minor: European Intellectual History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Germany, 1890-1945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Additional Teaching Experience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Greek and Latin Language and Prose Literature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Ancient Persian Civilization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Greek and Roman Civilization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Ancient and Modern Historiography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Ancient and Modern Political Philosophy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Enlightenment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Shakespeare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Early America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Dissertation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“Lysander and the Spartan Settlement, 407-403 B.C.,” August, 1977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Books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Republics Ancient and Modern: Classical Republicanism and the American Revolution</w:t>
      </w:r>
      <w:r>
        <w:rPr>
          <w:rFonts w:ascii="Times New Roman" w:hAnsi="Times New Roman"/>
          <w:sz w:val="24"/>
          <w:szCs w:val="24"/>
        </w:rPr>
        <w:t xml:space="preserve"> (Chapel Hill: University of North Carolina Press, 1992), An Alternate Selection of the History Book Club, May, 1993.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I: </w:t>
      </w:r>
      <w:r>
        <w:rPr>
          <w:rFonts w:ascii="Times New Roman" w:hAnsi="Times New Roman"/>
          <w:i/>
          <w:iCs/>
          <w:sz w:val="24"/>
          <w:szCs w:val="24"/>
        </w:rPr>
        <w:t xml:space="preserve">The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Ancien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Régime in Classical Greece</w:t>
      </w:r>
      <w:r>
        <w:rPr>
          <w:rFonts w:ascii="Times New Roman" w:hAnsi="Times New Roman"/>
          <w:sz w:val="24"/>
          <w:szCs w:val="24"/>
        </w:rPr>
        <w:t xml:space="preserve"> (Chapel Hill: University of North Carolina Press, 1994).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II: </w:t>
      </w:r>
      <w:r>
        <w:rPr>
          <w:rFonts w:ascii="Times New Roman" w:hAnsi="Times New Roman"/>
          <w:i/>
          <w:iCs/>
          <w:sz w:val="24"/>
          <w:szCs w:val="24"/>
        </w:rPr>
        <w:t>New Modes and Orders in Early Modern Political Thought</w:t>
      </w:r>
      <w:r>
        <w:rPr>
          <w:rFonts w:ascii="Times New Roman" w:hAnsi="Times New Roman"/>
          <w:sz w:val="24"/>
          <w:szCs w:val="24"/>
        </w:rPr>
        <w:t xml:space="preserve"> (Chapel Hill: University of North Carolina Press, 1994).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III: </w:t>
      </w:r>
      <w:r>
        <w:rPr>
          <w:rFonts w:ascii="Times New Roman" w:hAnsi="Times New Roman"/>
          <w:i/>
          <w:iCs/>
          <w:sz w:val="24"/>
          <w:szCs w:val="24"/>
        </w:rPr>
        <w:t>Inventions of Prudence: Constituting the American Regime</w:t>
      </w:r>
      <w:r>
        <w:rPr>
          <w:rFonts w:ascii="Times New Roman" w:hAnsi="Times New Roman"/>
          <w:sz w:val="24"/>
          <w:szCs w:val="24"/>
        </w:rPr>
        <w:t xml:space="preserve"> (Chapel Hill: University of North Carolina Press, 1994).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Against Throne and Altar: Machiavelli and Political Theory under the English Republic</w:t>
      </w:r>
      <w:r>
        <w:rPr>
          <w:rFonts w:ascii="Times New Roman" w:hAnsi="Times New Roman"/>
          <w:sz w:val="24"/>
          <w:szCs w:val="24"/>
        </w:rPr>
        <w:t xml:space="preserve"> (New York: Cambridge University Press, 2008).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Montesquieu and the Logic of Liberty: War, Religion, Commerce, Climate, Terrain, Technology, Uneasiness of Mind, the Spirit of Political Vigilance, and the Foundations of the Modern Republic</w:t>
      </w:r>
      <w:r>
        <w:rPr>
          <w:rFonts w:ascii="Times New Roman" w:hAnsi="Times New Roman"/>
          <w:sz w:val="24"/>
          <w:szCs w:val="24"/>
        </w:rPr>
        <w:t xml:space="preserve"> (New Haven: Yale University Press, 2009).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Soft Despotism, Democracy’s Drift: Montesquieu, Rousseau, Tocqueville and the Modern Prospect</w:t>
      </w:r>
      <w:r>
        <w:rPr>
          <w:rFonts w:ascii="Times New Roman" w:hAnsi="Times New Roman"/>
          <w:sz w:val="24"/>
          <w:szCs w:val="24"/>
        </w:rPr>
        <w:t xml:space="preserve"> (New Haven: Yale University Press, 2009).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The Grand Strategy of Classical Sparta: The Persian Challenge</w:t>
      </w:r>
      <w:r>
        <w:rPr>
          <w:rFonts w:ascii="Times New Roman" w:hAnsi="Times New Roman"/>
          <w:sz w:val="24"/>
          <w:szCs w:val="24"/>
        </w:rPr>
        <w:t xml:space="preserve"> (New Haven: Yale University Press, 2015), also available as an audiobook on audible.com.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The Spartan Regime: Its Character, Origins, and Grand Strategy</w:t>
      </w:r>
      <w:r>
        <w:rPr>
          <w:rFonts w:ascii="Times New Roman" w:hAnsi="Times New Roman"/>
          <w:sz w:val="24"/>
          <w:szCs w:val="24"/>
        </w:rPr>
        <w:t xml:space="preserve"> (New Haven: Yale University Press, 2016).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Sparta’s First Attic War: The Grand Strategy of Classical Sparta, 478-446 B.C.</w:t>
      </w:r>
      <w:r>
        <w:rPr>
          <w:rFonts w:ascii="Times New Roman" w:hAnsi="Times New Roman"/>
          <w:sz w:val="24"/>
          <w:szCs w:val="24"/>
        </w:rPr>
        <w:t xml:space="preserve"> (New Haven, CT: Yale University Press, 2019), also available as an audiobook on audible.com.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bCs/>
          <w:sz w:val="24"/>
          <w:szCs w:val="24"/>
        </w:rPr>
      </w:pPr>
      <w:r w:rsidRPr="009E1499">
        <w:rPr>
          <w:rFonts w:ascii="Times New Roman" w:hAnsi="Times New Roman"/>
          <w:bCs/>
          <w:i/>
          <w:iCs/>
          <w:sz w:val="24"/>
          <w:szCs w:val="24"/>
        </w:rPr>
        <w:t>Sparta’s Second Attic War: The Grand Strategy of Classical Sparta, 446-418 B.C.</w:t>
      </w:r>
      <w:r w:rsidRPr="009E1499">
        <w:rPr>
          <w:rFonts w:ascii="Times New Roman" w:hAnsi="Times New Roman"/>
          <w:bCs/>
          <w:sz w:val="24"/>
          <w:szCs w:val="24"/>
        </w:rPr>
        <w:t xml:space="preserve"> (New Haven, CT: Yale University Press, 2020), also available as an audiobook on audible.com.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 w:rsidRPr="009E1499">
        <w:rPr>
          <w:rFonts w:ascii="Times New Roman" w:hAnsi="Times New Roman"/>
          <w:bCs/>
          <w:i/>
          <w:iCs/>
          <w:sz w:val="24"/>
          <w:szCs w:val="24"/>
        </w:rPr>
        <w:t>Sparta’s Sicilian Proxy War: The Grand Strategy of Classical Sparta, 418-413 B.C.</w:t>
      </w:r>
      <w:r w:rsidRPr="009E1499">
        <w:rPr>
          <w:rFonts w:ascii="Times New Roman" w:hAnsi="Times New Roman"/>
          <w:bCs/>
          <w:sz w:val="24"/>
          <w:szCs w:val="24"/>
        </w:rPr>
        <w:t xml:space="preserve"> (New York: Encounter Books, 2023).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bCs/>
          <w:sz w:val="24"/>
          <w:szCs w:val="24"/>
        </w:rPr>
      </w:pPr>
      <w:r w:rsidRPr="009E1499">
        <w:rPr>
          <w:rFonts w:ascii="Times New Roman" w:hAnsi="Times New Roman"/>
          <w:bCs/>
          <w:i/>
          <w:iCs/>
          <w:sz w:val="24"/>
          <w:szCs w:val="24"/>
        </w:rPr>
        <w:t xml:space="preserve">Esparta: Historia, </w:t>
      </w:r>
      <w:proofErr w:type="spellStart"/>
      <w:r w:rsidRPr="009E1499">
        <w:rPr>
          <w:rFonts w:ascii="Times New Roman" w:hAnsi="Times New Roman"/>
          <w:bCs/>
          <w:i/>
          <w:iCs/>
          <w:sz w:val="24"/>
          <w:szCs w:val="24"/>
        </w:rPr>
        <w:t>carácter</w:t>
      </w:r>
      <w:proofErr w:type="spellEnd"/>
      <w:r w:rsidRPr="009E1499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E1499">
        <w:rPr>
          <w:rFonts w:ascii="Times New Roman" w:hAnsi="Times New Roman"/>
          <w:bCs/>
          <w:i/>
          <w:iCs/>
          <w:sz w:val="24"/>
          <w:szCs w:val="24"/>
        </w:rPr>
        <w:t>origenes</w:t>
      </w:r>
      <w:proofErr w:type="spellEnd"/>
      <w:r w:rsidRPr="009E1499">
        <w:rPr>
          <w:rFonts w:ascii="Times New Roman" w:hAnsi="Times New Roman"/>
          <w:bCs/>
          <w:i/>
          <w:iCs/>
          <w:sz w:val="24"/>
          <w:szCs w:val="24"/>
        </w:rPr>
        <w:t xml:space="preserve"> y </w:t>
      </w:r>
      <w:proofErr w:type="spellStart"/>
      <w:r w:rsidRPr="009E1499">
        <w:rPr>
          <w:rFonts w:ascii="Times New Roman" w:hAnsi="Times New Roman"/>
          <w:bCs/>
          <w:i/>
          <w:iCs/>
          <w:sz w:val="24"/>
          <w:szCs w:val="24"/>
        </w:rPr>
        <w:t>estrategias</w:t>
      </w:r>
      <w:proofErr w:type="spellEnd"/>
      <w:r w:rsidRPr="009E1499">
        <w:rPr>
          <w:rFonts w:ascii="Times New Roman" w:hAnsi="Times New Roman"/>
          <w:bCs/>
          <w:sz w:val="24"/>
          <w:szCs w:val="24"/>
        </w:rPr>
        <w:t xml:space="preserve"> (Cordoba: Erasmus </w:t>
      </w:r>
      <w:proofErr w:type="spellStart"/>
      <w:r w:rsidRPr="009E1499">
        <w:rPr>
          <w:rFonts w:ascii="Times New Roman" w:hAnsi="Times New Roman"/>
          <w:bCs/>
          <w:sz w:val="24"/>
          <w:szCs w:val="24"/>
        </w:rPr>
        <w:t>Ediciones</w:t>
      </w:r>
      <w:proofErr w:type="spellEnd"/>
      <w:r w:rsidRPr="009E1499">
        <w:rPr>
          <w:rFonts w:ascii="Times New Roman" w:hAnsi="Times New Roman"/>
          <w:bCs/>
          <w:sz w:val="24"/>
          <w:szCs w:val="24"/>
        </w:rPr>
        <w:t xml:space="preserve">, 2024), Spanish translation of </w:t>
      </w:r>
      <w:r w:rsidRPr="009E1499">
        <w:rPr>
          <w:rFonts w:ascii="Times New Roman" w:hAnsi="Times New Roman"/>
          <w:bCs/>
          <w:i/>
          <w:iCs/>
          <w:sz w:val="24"/>
          <w:szCs w:val="24"/>
        </w:rPr>
        <w:t>The Spartan Regime: Its Origins, Character, and Grand Strategy</w:t>
      </w:r>
      <w:r w:rsidRPr="009E1499">
        <w:rPr>
          <w:rFonts w:ascii="Times New Roman" w:hAnsi="Times New Roman"/>
          <w:bCs/>
          <w:sz w:val="24"/>
          <w:szCs w:val="24"/>
        </w:rPr>
        <w:t>.</w:t>
      </w:r>
    </w:p>
    <w:p w:rsidR="00870D5F" w:rsidRPr="009E1499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 w:rsidRPr="009E1499">
        <w:rPr>
          <w:rFonts w:ascii="Times New Roman" w:hAnsi="Times New Roman"/>
          <w:bCs/>
          <w:i/>
          <w:iCs/>
          <w:sz w:val="24"/>
          <w:szCs w:val="24"/>
        </w:rPr>
        <w:t>Sparta’s Third Attic War: The Grand Strategy of Classical Sparta, 413-404 BC</w:t>
      </w:r>
      <w:r w:rsidRPr="009E1499">
        <w:rPr>
          <w:rFonts w:ascii="Times New Roman" w:hAnsi="Times New Roman"/>
          <w:bCs/>
          <w:sz w:val="24"/>
          <w:szCs w:val="24"/>
        </w:rPr>
        <w:t xml:space="preserve"> (New York: Encounter Books, 2024).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Chinese Translation of </w:t>
      </w: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I: </w:t>
      </w:r>
      <w:r>
        <w:rPr>
          <w:rFonts w:ascii="Times New Roman" w:hAnsi="Times New Roman"/>
          <w:i/>
          <w:iCs/>
          <w:sz w:val="24"/>
          <w:szCs w:val="24"/>
        </w:rPr>
        <w:t xml:space="preserve">The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Ancien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Régime in Classical Greece</w:t>
      </w:r>
      <w:r>
        <w:rPr>
          <w:rFonts w:ascii="Times New Roman" w:hAnsi="Times New Roman"/>
          <w:sz w:val="24"/>
          <w:szCs w:val="24"/>
        </w:rPr>
        <w:t>, forthcoming from Yilin Press in Nanjing.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Chinese Translation of </w:t>
      </w: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II: </w:t>
      </w:r>
      <w:r>
        <w:rPr>
          <w:rFonts w:ascii="Times New Roman" w:hAnsi="Times New Roman"/>
          <w:i/>
          <w:iCs/>
          <w:sz w:val="24"/>
          <w:szCs w:val="24"/>
        </w:rPr>
        <w:t xml:space="preserve">New Modes and Orders in Early Modern Political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Thought</w:t>
      </w:r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forthcoming from Yilin Press in Nanjing.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Chinese Translation of </w:t>
      </w:r>
      <w:r>
        <w:rPr>
          <w:rFonts w:ascii="Times New Roman" w:hAnsi="Times New Roman"/>
          <w:i/>
          <w:iCs/>
          <w:sz w:val="24"/>
          <w:szCs w:val="24"/>
        </w:rPr>
        <w:t>Republics Ancient and Modern</w:t>
      </w:r>
      <w:r>
        <w:rPr>
          <w:rFonts w:ascii="Times New Roman" w:hAnsi="Times New Roman"/>
          <w:sz w:val="24"/>
          <w:szCs w:val="24"/>
        </w:rPr>
        <w:t xml:space="preserve"> III: </w:t>
      </w:r>
      <w:r>
        <w:rPr>
          <w:rFonts w:ascii="Times New Roman" w:hAnsi="Times New Roman"/>
          <w:i/>
          <w:iCs/>
          <w:sz w:val="24"/>
          <w:szCs w:val="24"/>
        </w:rPr>
        <w:t>Inventions of Prudence: Constituting the American Regime</w:t>
      </w:r>
      <w:r>
        <w:rPr>
          <w:rFonts w:ascii="Times New Roman" w:hAnsi="Times New Roman"/>
          <w:sz w:val="24"/>
          <w:szCs w:val="24"/>
        </w:rPr>
        <w:t>, forthcoming from Yilin Press in Nanjing.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Turkish Translation of </w:t>
      </w:r>
      <w:r>
        <w:rPr>
          <w:rFonts w:ascii="Times New Roman" w:hAnsi="Times New Roman"/>
          <w:i/>
          <w:iCs/>
          <w:sz w:val="24"/>
          <w:szCs w:val="24"/>
        </w:rPr>
        <w:t>The Spartan Regime: Its Character, Origins, and Grand Strategy</w:t>
      </w:r>
      <w:r>
        <w:rPr>
          <w:rFonts w:ascii="Times New Roman" w:hAnsi="Times New Roman"/>
          <w:sz w:val="24"/>
          <w:szCs w:val="24"/>
        </w:rPr>
        <w:t xml:space="preserve">, forthcoming from </w:t>
      </w:r>
      <w:proofErr w:type="spellStart"/>
      <w:r>
        <w:rPr>
          <w:rFonts w:ascii="Times New Roman" w:hAnsi="Times New Roman"/>
          <w:sz w:val="24"/>
          <w:szCs w:val="24"/>
        </w:rPr>
        <w:t>Verba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Medya</w:t>
      </w:r>
      <w:proofErr w:type="spellEnd"/>
      <w:r>
        <w:rPr>
          <w:rFonts w:ascii="Times New Roman" w:hAnsi="Times New Roman"/>
          <w:sz w:val="24"/>
          <w:szCs w:val="24"/>
        </w:rPr>
        <w:t xml:space="preserve"> in Istanbul.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Books Edited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Montesquieu’s Science of Politics: Essays on the Spirit of Laws</w:t>
      </w:r>
      <w:r>
        <w:rPr>
          <w:rFonts w:ascii="Times New Roman" w:hAnsi="Times New Roman"/>
          <w:sz w:val="24"/>
          <w:szCs w:val="24"/>
        </w:rPr>
        <w:t xml:space="preserve">, ed. David W. </w:t>
      </w:r>
      <w:proofErr w:type="spellStart"/>
      <w:r>
        <w:rPr>
          <w:rFonts w:ascii="Times New Roman" w:hAnsi="Times New Roman"/>
          <w:sz w:val="24"/>
          <w:szCs w:val="24"/>
        </w:rPr>
        <w:t>Carrithers</w:t>
      </w:r>
      <w:proofErr w:type="spellEnd"/>
      <w:r>
        <w:rPr>
          <w:rFonts w:ascii="Times New Roman" w:hAnsi="Times New Roman"/>
          <w:sz w:val="24"/>
          <w:szCs w:val="24"/>
        </w:rPr>
        <w:t>, Michael A. Mosher, and Paul A. Rahe (Lanham, MD: Rowman and Littlefield, 2001).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Machiavelli’s Liberal Republican Legacy</w:t>
      </w:r>
      <w:r>
        <w:rPr>
          <w:rFonts w:ascii="Times New Roman" w:hAnsi="Times New Roman"/>
          <w:sz w:val="24"/>
          <w:szCs w:val="24"/>
        </w:rPr>
        <w:t>, ed. Paul A. Rahe (Cambridge: Cambridge University Press, 2006).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Work in Progress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Sparta’s Imperial Venture: The Grand Strategy of Classical Sparta, 404-362 BC</w:t>
      </w:r>
      <w:r>
        <w:rPr>
          <w:rFonts w:ascii="Times New Roman" w:hAnsi="Times New Roman"/>
          <w:sz w:val="24"/>
          <w:szCs w:val="24"/>
        </w:rPr>
        <w:t>, in contemplation.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Chapters in Books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“Slavery, Section, and Progress in the Arts,” in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The Revival of Constitutionalism</w:t>
      </w:r>
      <w:r>
        <w:rPr>
          <w:rFonts w:ascii="Times New Roman" w:hAnsi="Times New Roman"/>
          <w:sz w:val="24"/>
          <w:szCs w:val="24"/>
        </w:rPr>
        <w:t>, ed. James W. Muller (Lincoln: University of Nebraska Press, 1988) 123-50.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American Revolution,” in </w:t>
      </w:r>
      <w:r>
        <w:rPr>
          <w:rFonts w:ascii="Times New Roman" w:hAnsi="Times New Roman"/>
          <w:i/>
          <w:iCs/>
          <w:sz w:val="24"/>
          <w:szCs w:val="24"/>
        </w:rPr>
        <w:t>The American Experiment: Essays on the Theory and Practice of Liberty</w:t>
      </w:r>
      <w:r>
        <w:rPr>
          <w:rFonts w:ascii="Times New Roman" w:hAnsi="Times New Roman"/>
          <w:sz w:val="24"/>
          <w:szCs w:val="24"/>
        </w:rPr>
        <w:t>, ed. Peter Augustine Lawler and Robert Martin Schaefer (Lanham, MD: Rowman and Littlefield, 1994) 27-55.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“Antiquity Surpassed: The Repudiation of Classical Republicanism,” in </w:t>
      </w:r>
      <w:r>
        <w:rPr>
          <w:rFonts w:ascii="Times New Roman" w:hAnsi="Times New Roman"/>
          <w:i/>
          <w:iCs/>
          <w:sz w:val="24"/>
          <w:szCs w:val="24"/>
        </w:rPr>
        <w:t>Republicanism, Liberty, and Commercial Society: 1649-1776</w:t>
      </w:r>
      <w:r>
        <w:rPr>
          <w:rFonts w:ascii="Times New Roman" w:hAnsi="Times New Roman"/>
          <w:sz w:val="24"/>
          <w:szCs w:val="24"/>
        </w:rPr>
        <w:t>, ed. David Wootton (Stanford: Stanford University Press, 1994) 233-69.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“Don Vito Corleone, Friendship, and the American Regime,” in </w:t>
      </w:r>
      <w:r>
        <w:rPr>
          <w:rFonts w:ascii="Times New Roman" w:hAnsi="Times New Roman"/>
          <w:i/>
          <w:iCs/>
          <w:sz w:val="24"/>
          <w:szCs w:val="24"/>
        </w:rPr>
        <w:t>Reinventing the American People: Unity and Diversity Today</w:t>
      </w:r>
      <w:r>
        <w:rPr>
          <w:rFonts w:ascii="Times New Roman" w:hAnsi="Times New Roman"/>
          <w:sz w:val="24"/>
          <w:szCs w:val="24"/>
        </w:rPr>
        <w:t>, ed. Robert Royal (Washington, D. C.: Ethics and Public Policy Center, 1995) 115-35.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“Thucydides’ Critique of </w:t>
      </w:r>
      <w:r>
        <w:rPr>
          <w:rFonts w:ascii="Times New Roman" w:hAnsi="Times New Roman"/>
          <w:i/>
          <w:iCs/>
          <w:sz w:val="24"/>
          <w:szCs w:val="24"/>
        </w:rPr>
        <w:t>Realpolitik</w:t>
      </w:r>
      <w:r>
        <w:rPr>
          <w:rFonts w:ascii="Times New Roman" w:hAnsi="Times New Roman"/>
          <w:sz w:val="24"/>
          <w:szCs w:val="24"/>
        </w:rPr>
        <w:t xml:space="preserve">,” in </w:t>
      </w:r>
      <w:r>
        <w:rPr>
          <w:rFonts w:ascii="Times New Roman" w:hAnsi="Times New Roman"/>
          <w:i/>
          <w:iCs/>
          <w:sz w:val="24"/>
          <w:szCs w:val="24"/>
        </w:rPr>
        <w:t>Roots of Realism: Philosophical and Historical Dimensions</w:t>
      </w:r>
      <w:r>
        <w:rPr>
          <w:rFonts w:ascii="Times New Roman" w:hAnsi="Times New Roman"/>
          <w:sz w:val="24"/>
          <w:szCs w:val="24"/>
        </w:rPr>
        <w:t>, ed. Benjamin Frankel (London: Frank Cass, 1996) 105-41.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“Thucydides and Ancient Constitutionalism,” in </w:t>
      </w:r>
      <w:r>
        <w:rPr>
          <w:rFonts w:ascii="Times New Roman" w:hAnsi="Times New Roman"/>
          <w:i/>
          <w:iCs/>
          <w:sz w:val="24"/>
          <w:szCs w:val="24"/>
        </w:rPr>
        <w:t xml:space="preserve">Polis and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Polemos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: Essays on Politics, War, and History in Ancient Greece in Honor of Donald Kagan</w:t>
      </w:r>
      <w:r>
        <w:rPr>
          <w:rFonts w:ascii="Times New Roman" w:hAnsi="Times New Roman"/>
          <w:sz w:val="24"/>
          <w:szCs w:val="24"/>
        </w:rPr>
        <w:t xml:space="preserve">, ed. Charles D. Hamilton and Peter </w:t>
      </w:r>
      <w:proofErr w:type="spellStart"/>
      <w:r>
        <w:rPr>
          <w:rFonts w:ascii="Times New Roman" w:hAnsi="Times New Roman"/>
          <w:sz w:val="24"/>
          <w:szCs w:val="24"/>
        </w:rPr>
        <w:t>Krentz</w:t>
      </w:r>
      <w:proofErr w:type="spellEnd"/>
      <w:r>
        <w:rPr>
          <w:rFonts w:ascii="Times New Roman" w:hAnsi="Times New Roman"/>
          <w:sz w:val="24"/>
          <w:szCs w:val="24"/>
        </w:rPr>
        <w:t xml:space="preserve"> (Claremont, CA: Regina Books, 1997) 141-70.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“Thomas Jefferson’s Machiavellian Moment,” in </w:t>
      </w:r>
      <w:r>
        <w:rPr>
          <w:rFonts w:ascii="Times New Roman" w:hAnsi="Times New Roman"/>
          <w:i/>
          <w:iCs/>
          <w:sz w:val="24"/>
          <w:szCs w:val="24"/>
        </w:rPr>
        <w:t>Reason and Republicanism: Thomas Jefferson’s Legacy of Liberty</w:t>
      </w:r>
      <w:r>
        <w:rPr>
          <w:rFonts w:ascii="Times New Roman" w:hAnsi="Times New Roman"/>
          <w:sz w:val="24"/>
          <w:szCs w:val="24"/>
        </w:rPr>
        <w:t>, ed. Gary L. McDowell and Sharon L. Noble (Lanham, MD: Rowman and Littlefield, 1997) 53-84.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i/>
          <w:iCs/>
          <w:sz w:val="24"/>
          <w:szCs w:val="24"/>
        </w:rPr>
        <w:t>The River War</w:t>
      </w:r>
      <w:r>
        <w:rPr>
          <w:rFonts w:ascii="Times New Roman" w:hAnsi="Times New Roman"/>
          <w:sz w:val="24"/>
          <w:szCs w:val="24"/>
        </w:rPr>
        <w:t xml:space="preserve">: Nature’s Provision, Man’s Desire to Prevail, and the Prospects for Peace,” in </w:t>
      </w:r>
      <w:r>
        <w:rPr>
          <w:rFonts w:ascii="Times New Roman" w:hAnsi="Times New Roman"/>
          <w:i/>
          <w:iCs/>
          <w:sz w:val="24"/>
          <w:szCs w:val="24"/>
        </w:rPr>
        <w:t>Churchill as Peacemaker</w:t>
      </w:r>
      <w:r>
        <w:rPr>
          <w:rFonts w:ascii="Times New Roman" w:hAnsi="Times New Roman"/>
          <w:sz w:val="24"/>
          <w:szCs w:val="24"/>
        </w:rPr>
        <w:t>, ed. James W. Muller (Cambridge: Cambridge University Press, 1997) 82-119.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“Soft Despotism: Democracy’s Drift,” in </w:t>
      </w:r>
      <w:r>
        <w:rPr>
          <w:rFonts w:ascii="Times New Roman" w:hAnsi="Times New Roman"/>
          <w:i/>
          <w:iCs/>
          <w:sz w:val="24"/>
          <w:szCs w:val="24"/>
        </w:rPr>
        <w:t>Foundations of American Civilization</w:t>
      </w:r>
      <w:r>
        <w:rPr>
          <w:rFonts w:ascii="Times New Roman" w:hAnsi="Times New Roman"/>
          <w:sz w:val="24"/>
          <w:szCs w:val="24"/>
        </w:rPr>
        <w:t xml:space="preserve">, ed. T. William </w:t>
      </w:r>
      <w:proofErr w:type="spellStart"/>
      <w:r>
        <w:rPr>
          <w:rFonts w:ascii="Times New Roman" w:hAnsi="Times New Roman"/>
          <w:sz w:val="24"/>
          <w:szCs w:val="24"/>
        </w:rPr>
        <w:t>Boxx</w:t>
      </w:r>
      <w:proofErr w:type="spellEnd"/>
      <w:r>
        <w:rPr>
          <w:rFonts w:ascii="Times New Roman" w:hAnsi="Times New Roman"/>
          <w:sz w:val="24"/>
          <w:szCs w:val="24"/>
        </w:rPr>
        <w:t xml:space="preserve"> and Gary M. </w:t>
      </w:r>
      <w:proofErr w:type="spellStart"/>
      <w:r>
        <w:rPr>
          <w:rFonts w:ascii="Times New Roman" w:hAnsi="Times New Roman"/>
          <w:sz w:val="24"/>
          <w:szCs w:val="24"/>
        </w:rPr>
        <w:t>Quinlivan</w:t>
      </w:r>
      <w:proofErr w:type="spellEnd"/>
      <w:r>
        <w:rPr>
          <w:rFonts w:ascii="Times New Roman" w:hAnsi="Times New Roman"/>
          <w:sz w:val="24"/>
          <w:szCs w:val="24"/>
        </w:rPr>
        <w:t xml:space="preserve"> (Latrobe, PA: Center for Economic and Policy Education, 1999) 15-54.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“Fame, Founders, and the Idea of Founding in the Eighteenth Century,” in </w:t>
      </w:r>
      <w:r>
        <w:rPr>
          <w:rFonts w:ascii="Times New Roman" w:hAnsi="Times New Roman"/>
          <w:i/>
          <w:iCs/>
          <w:sz w:val="24"/>
          <w:szCs w:val="24"/>
        </w:rPr>
        <w:t>The Noblest Minds: Essays on Fame, Honor, and the American Founding</w:t>
      </w:r>
      <w:r>
        <w:rPr>
          <w:rFonts w:ascii="Times New Roman" w:hAnsi="Times New Roman"/>
          <w:sz w:val="24"/>
          <w:szCs w:val="24"/>
        </w:rPr>
        <w:t>, ed. Peter McNamara (Lanham, MD: Rowman and Littlefield, 1999) 3-36.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“Aristotle and the Study of History: A Manifesto,” in </w:t>
      </w:r>
      <w:r>
        <w:rPr>
          <w:rFonts w:ascii="Times New Roman" w:hAnsi="Times New Roman"/>
          <w:i/>
          <w:iCs/>
          <w:sz w:val="24"/>
          <w:szCs w:val="24"/>
        </w:rPr>
        <w:t>Reconstructing History: The Emergence of the Historical Society</w:t>
      </w:r>
      <w:r>
        <w:rPr>
          <w:rFonts w:ascii="Times New Roman" w:hAnsi="Times New Roman"/>
          <w:sz w:val="24"/>
          <w:szCs w:val="24"/>
        </w:rPr>
        <w:t xml:space="preserve">, ed. Elizabeth Fox-Genovese and Elisabeth </w:t>
      </w:r>
      <w:proofErr w:type="spellStart"/>
      <w:r>
        <w:rPr>
          <w:rFonts w:ascii="Times New Roman" w:hAnsi="Times New Roman"/>
          <w:sz w:val="24"/>
          <w:szCs w:val="24"/>
        </w:rPr>
        <w:t>Lasch</w:t>
      </w:r>
      <w:proofErr w:type="spellEnd"/>
      <w:r>
        <w:rPr>
          <w:rFonts w:ascii="Times New Roman" w:hAnsi="Times New Roman"/>
          <w:sz w:val="24"/>
          <w:szCs w:val="24"/>
        </w:rPr>
        <w:t>-Quinn (New York: Routledge, 1999) 202-13.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Beginning of the Cold War,” in </w:t>
      </w:r>
      <w:r>
        <w:rPr>
          <w:rFonts w:ascii="Times New Roman" w:hAnsi="Times New Roman"/>
          <w:i/>
          <w:iCs/>
          <w:sz w:val="24"/>
          <w:szCs w:val="24"/>
        </w:rPr>
        <w:t>Churchill’s “Iron Curtain” Speech Fifty Years Later</w:t>
      </w:r>
      <w:r>
        <w:rPr>
          <w:rFonts w:ascii="Times New Roman" w:hAnsi="Times New Roman"/>
          <w:sz w:val="24"/>
          <w:szCs w:val="24"/>
        </w:rPr>
        <w:t>, ed. James W. Muller (Columbia, MO: University of Missouri Press, 1999) 49-67.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“Social and Political Philosophy: Introduction,” in </w:t>
      </w:r>
      <w:r>
        <w:rPr>
          <w:rFonts w:ascii="Times New Roman" w:hAnsi="Times New Roman"/>
          <w:i/>
          <w:iCs/>
          <w:sz w:val="24"/>
          <w:szCs w:val="24"/>
        </w:rPr>
        <w:t>The Examined Life: Readings from Western Philosophers from Plato to Kant</w:t>
      </w:r>
      <w:r>
        <w:rPr>
          <w:rFonts w:ascii="Times New Roman" w:hAnsi="Times New Roman"/>
          <w:sz w:val="24"/>
          <w:szCs w:val="24"/>
        </w:rPr>
        <w:t>, ed. Stanley Rosen (New York: Random House, 2000) 5-25.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“Situating Machiavelli,” in </w:t>
      </w:r>
      <w:r>
        <w:rPr>
          <w:rFonts w:ascii="Times New Roman" w:hAnsi="Times New Roman"/>
          <w:i/>
          <w:iCs/>
          <w:sz w:val="24"/>
          <w:szCs w:val="24"/>
        </w:rPr>
        <w:t>Renaissance Civic Humanism: Reappraisals and Reflections</w:t>
      </w:r>
      <w:r>
        <w:rPr>
          <w:rFonts w:ascii="Times New Roman" w:hAnsi="Times New Roman"/>
          <w:sz w:val="24"/>
          <w:szCs w:val="24"/>
        </w:rPr>
        <w:t>, ed. James Hankins (Cambridge: Cambridge University Press, 2000) 270-308.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“Forms of Government: Structure, Principle, Object, and Aim,” in </w:t>
      </w:r>
      <w:r>
        <w:rPr>
          <w:rFonts w:ascii="Times New Roman" w:hAnsi="Times New Roman"/>
          <w:i/>
          <w:iCs/>
          <w:sz w:val="24"/>
          <w:szCs w:val="24"/>
        </w:rPr>
        <w:t>Montesquieu’s Science of Politics: Essays on the Spirit of Laws (1748)</w:t>
      </w:r>
      <w:r>
        <w:rPr>
          <w:rFonts w:ascii="Times New Roman" w:hAnsi="Times New Roman"/>
          <w:sz w:val="24"/>
          <w:szCs w:val="24"/>
        </w:rPr>
        <w:t xml:space="preserve">, ed. David W. </w:t>
      </w:r>
      <w:proofErr w:type="spellStart"/>
      <w:r>
        <w:rPr>
          <w:rFonts w:ascii="Times New Roman" w:hAnsi="Times New Roman"/>
          <w:sz w:val="24"/>
          <w:szCs w:val="24"/>
        </w:rPr>
        <w:t>Carrithers</w:t>
      </w:r>
      <w:proofErr w:type="spellEnd"/>
      <w:r>
        <w:rPr>
          <w:rFonts w:ascii="Times New Roman" w:hAnsi="Times New Roman"/>
          <w:sz w:val="24"/>
          <w:szCs w:val="24"/>
        </w:rPr>
        <w:t>, Michael A. Mosher, and Paul A. Rahe (Lanham, MD: Rowman and Littlefield, 2001) 69-108.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Electoral College and the Moderation of the Political Impulse in America,” in </w:t>
      </w:r>
      <w:r>
        <w:rPr>
          <w:rFonts w:ascii="Times New Roman" w:hAnsi="Times New Roman"/>
          <w:i/>
          <w:iCs/>
          <w:sz w:val="24"/>
          <w:szCs w:val="24"/>
        </w:rPr>
        <w:t>Securing Democracy—Why We Have an Electoral College</w:t>
      </w:r>
      <w:r>
        <w:rPr>
          <w:rFonts w:ascii="Times New Roman" w:hAnsi="Times New Roman"/>
          <w:sz w:val="24"/>
          <w:szCs w:val="24"/>
        </w:rPr>
        <w:t>, ed. Gary L. Gregg II (Wilmington, DE: ISI Books, 2001) 55-78.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“Justice, Necessity, and the Conduct of the Spartans and the Athenians in The Peloponnesian War,” in </w:t>
      </w:r>
      <w:r>
        <w:rPr>
          <w:rFonts w:ascii="Times New Roman" w:hAnsi="Times New Roman"/>
          <w:i/>
          <w:iCs/>
          <w:sz w:val="24"/>
          <w:szCs w:val="24"/>
        </w:rPr>
        <w:t>Civilians in the Path of War</w:t>
      </w:r>
      <w:r>
        <w:rPr>
          <w:rFonts w:ascii="Times New Roman" w:hAnsi="Times New Roman"/>
          <w:sz w:val="24"/>
          <w:szCs w:val="24"/>
        </w:rPr>
        <w:t>, ed. Mark Grimsley and Clifford J. Rogers (Lincoln: University of Nebraska Press, 2002) 1-32.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Idea of the Public Intellectual in the Age of the Enlightenment,” in </w:t>
      </w:r>
      <w:r>
        <w:rPr>
          <w:rFonts w:ascii="Times New Roman" w:hAnsi="Times New Roman"/>
          <w:i/>
          <w:iCs/>
          <w:sz w:val="24"/>
          <w:szCs w:val="24"/>
        </w:rPr>
        <w:t>The Public Intellectual: Between Philosophy and Politics</w:t>
      </w:r>
      <w:r>
        <w:rPr>
          <w:rFonts w:ascii="Times New Roman" w:hAnsi="Times New Roman"/>
          <w:sz w:val="24"/>
          <w:szCs w:val="24"/>
        </w:rPr>
        <w:t xml:space="preserve">, ed. Arthur Melzer, Jerry Weinberger, </w:t>
      </w:r>
      <w:proofErr w:type="gramStart"/>
      <w:r>
        <w:rPr>
          <w:rFonts w:ascii="Times New Roman" w:hAnsi="Times New Roman"/>
          <w:sz w:val="24"/>
          <w:szCs w:val="24"/>
        </w:rPr>
        <w:t>and  M.</w:t>
      </w:r>
      <w:proofErr w:type="gramEnd"/>
      <w:r>
        <w:rPr>
          <w:rFonts w:ascii="Times New Roman" w:hAnsi="Times New Roman"/>
          <w:sz w:val="24"/>
          <w:szCs w:val="24"/>
        </w:rPr>
        <w:t xml:space="preserve"> Richard </w:t>
      </w:r>
      <w:proofErr w:type="spellStart"/>
      <w:r>
        <w:rPr>
          <w:rFonts w:ascii="Times New Roman" w:hAnsi="Times New Roman"/>
          <w:sz w:val="24"/>
          <w:szCs w:val="24"/>
        </w:rPr>
        <w:t>Zinman</w:t>
      </w:r>
      <w:proofErr w:type="spellEnd"/>
      <w:r>
        <w:rPr>
          <w:rFonts w:ascii="Times New Roman" w:hAnsi="Times New Roman"/>
          <w:sz w:val="24"/>
          <w:szCs w:val="24"/>
        </w:rPr>
        <w:t xml:space="preserve"> (Lanham, MD: Rowman and Littlefield, 2003) 27-52.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“Don Corleone Multiculturalist” [in Chinese], in </w:t>
      </w:r>
      <w:r>
        <w:rPr>
          <w:rFonts w:ascii="Times New Roman" w:hAnsi="Times New Roman"/>
          <w:i/>
          <w:iCs/>
          <w:sz w:val="24"/>
          <w:szCs w:val="24"/>
        </w:rPr>
        <w:t>Trust and Business: Barriers and Bridges</w:t>
      </w:r>
      <w:r>
        <w:rPr>
          <w:rFonts w:ascii="Times New Roman" w:hAnsi="Times New Roman"/>
          <w:sz w:val="24"/>
          <w:szCs w:val="24"/>
        </w:rPr>
        <w:t xml:space="preserve"> [in Chinese], ed. Daryl Koehn (Shanghai: Shanghai Academy of Social Sciences Press, 2003) 145-68.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“Background to </w:t>
      </w:r>
      <w:r>
        <w:rPr>
          <w:rFonts w:ascii="Times New Roman" w:hAnsi="Times New Roman"/>
          <w:i/>
          <w:iCs/>
          <w:sz w:val="24"/>
          <w:szCs w:val="24"/>
        </w:rPr>
        <w:t>Marbury v. Madison</w:t>
      </w:r>
      <w:r>
        <w:rPr>
          <w:rFonts w:ascii="Times New Roman" w:hAnsi="Times New Roman"/>
          <w:sz w:val="24"/>
          <w:szCs w:val="24"/>
        </w:rPr>
        <w:t xml:space="preserve">: The Debate Concerning Judicial Review at the Federal Convention and during the Ratification Period,” in </w:t>
      </w:r>
      <w:r>
        <w:rPr>
          <w:rFonts w:ascii="Times New Roman" w:hAnsi="Times New Roman"/>
          <w:i/>
          <w:iCs/>
          <w:sz w:val="24"/>
          <w:szCs w:val="24"/>
        </w:rPr>
        <w:t xml:space="preserve">Marbury v. Madison: 1803-2003: Un dialogue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franco-américain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/A French-American Dialogue</w:t>
      </w:r>
      <w:r>
        <w:rPr>
          <w:rFonts w:ascii="Times New Roman" w:hAnsi="Times New Roman"/>
          <w:sz w:val="24"/>
          <w:szCs w:val="24"/>
        </w:rPr>
        <w:t xml:space="preserve">, ed. </w:t>
      </w:r>
      <w:proofErr w:type="spellStart"/>
      <w:r>
        <w:rPr>
          <w:rFonts w:ascii="Times New Roman" w:hAnsi="Times New Roman"/>
          <w:sz w:val="24"/>
          <w:szCs w:val="24"/>
        </w:rPr>
        <w:t>Élisabeth</w:t>
      </w:r>
      <w:proofErr w:type="spellEnd"/>
      <w:r>
        <w:rPr>
          <w:rFonts w:ascii="Times New Roman" w:hAnsi="Times New Roman"/>
          <w:sz w:val="24"/>
          <w:szCs w:val="24"/>
        </w:rPr>
        <w:t xml:space="preserve"> Zoller (Paris: </w:t>
      </w:r>
      <w:proofErr w:type="spellStart"/>
      <w:r>
        <w:rPr>
          <w:rFonts w:ascii="Times New Roman" w:hAnsi="Times New Roman"/>
          <w:sz w:val="24"/>
          <w:szCs w:val="24"/>
        </w:rPr>
        <w:t>Dalloz</w:t>
      </w:r>
      <w:proofErr w:type="spellEnd"/>
      <w:r>
        <w:rPr>
          <w:rFonts w:ascii="Times New Roman" w:hAnsi="Times New Roman"/>
          <w:sz w:val="24"/>
          <w:szCs w:val="24"/>
        </w:rPr>
        <w:t>, 2003) 19-36.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Political Needs of a Tool-Making Animal: Madison, Hamilton, Locke, and the Question of Property,” in </w:t>
      </w:r>
      <w:r>
        <w:rPr>
          <w:rFonts w:ascii="Times New Roman" w:hAnsi="Times New Roman"/>
          <w:i/>
          <w:iCs/>
          <w:sz w:val="24"/>
          <w:szCs w:val="24"/>
        </w:rPr>
        <w:t>Natural Rights Liberalism from Locke to Nozick</w:t>
      </w:r>
      <w:r>
        <w:rPr>
          <w:rFonts w:ascii="Times New Roman" w:hAnsi="Times New Roman"/>
          <w:sz w:val="24"/>
          <w:szCs w:val="24"/>
        </w:rPr>
        <w:t>, ed. Ellen Frankel Paul, Fred D. Miller, Jr., and Jeffrey Paul (Cambridge: Cambridge University Press, 2005) 1-26.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“Machiavelli in the English Revolution,” in </w:t>
      </w:r>
      <w:r>
        <w:rPr>
          <w:rFonts w:ascii="Times New Roman" w:hAnsi="Times New Roman"/>
          <w:i/>
          <w:iCs/>
          <w:sz w:val="24"/>
          <w:szCs w:val="24"/>
        </w:rPr>
        <w:t>Machiavelli’s Liberal Republican Legacy</w:t>
      </w:r>
      <w:r>
        <w:rPr>
          <w:rFonts w:ascii="Times New Roman" w:hAnsi="Times New Roman"/>
          <w:sz w:val="24"/>
          <w:szCs w:val="24"/>
        </w:rPr>
        <w:t>, ed. Paul A. Rahe (Cambridge: Cambridge University Press, 2006) 9-35.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“Thomas Jefferson’s Machiavellian Political Science,” in </w:t>
      </w:r>
      <w:r>
        <w:rPr>
          <w:rFonts w:ascii="Times New Roman" w:hAnsi="Times New Roman"/>
          <w:i/>
          <w:iCs/>
          <w:sz w:val="24"/>
          <w:szCs w:val="24"/>
        </w:rPr>
        <w:t>Machiavelli’s Liberal Republican Legacy</w:t>
      </w:r>
      <w:r>
        <w:rPr>
          <w:rFonts w:ascii="Times New Roman" w:hAnsi="Times New Roman"/>
          <w:sz w:val="24"/>
          <w:szCs w:val="24"/>
        </w:rPr>
        <w:t>, ed. Paul A. Rahe (Cambridge: Cambridge University Press, 2006) 208-28.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“Thucydides as Educator,” in </w:t>
      </w:r>
      <w:r>
        <w:rPr>
          <w:rFonts w:ascii="Times New Roman" w:hAnsi="Times New Roman"/>
          <w:i/>
          <w:iCs/>
          <w:sz w:val="24"/>
          <w:szCs w:val="24"/>
        </w:rPr>
        <w:t>The Past as Prologue: The Importance of History to the Military Profession</w:t>
      </w:r>
      <w:r>
        <w:rPr>
          <w:rFonts w:ascii="Times New Roman" w:hAnsi="Times New Roman"/>
          <w:sz w:val="24"/>
          <w:szCs w:val="24"/>
        </w:rPr>
        <w:t xml:space="preserve">, ed. Williamson Murray and Richard Hart </w:t>
      </w:r>
      <w:proofErr w:type="spellStart"/>
      <w:r>
        <w:rPr>
          <w:rFonts w:ascii="Times New Roman" w:hAnsi="Times New Roman"/>
          <w:sz w:val="24"/>
          <w:szCs w:val="24"/>
        </w:rPr>
        <w:t>Sinnreich</w:t>
      </w:r>
      <w:proofErr w:type="spellEnd"/>
      <w:r>
        <w:rPr>
          <w:rFonts w:ascii="Times New Roman" w:hAnsi="Times New Roman"/>
          <w:sz w:val="24"/>
          <w:szCs w:val="24"/>
        </w:rPr>
        <w:t xml:space="preserve"> (Cambridge: Cambridge University Press, 2006) 95-110.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“Montesquieu and the Constitution of Liberty,” in </w:t>
      </w:r>
      <w:r>
        <w:rPr>
          <w:rFonts w:ascii="Times New Roman" w:hAnsi="Times New Roman"/>
          <w:i/>
          <w:iCs/>
          <w:sz w:val="24"/>
          <w:szCs w:val="24"/>
        </w:rPr>
        <w:t>America and Enlightenment Constitutionalism</w:t>
      </w:r>
      <w:r>
        <w:rPr>
          <w:rFonts w:ascii="Times New Roman" w:hAnsi="Times New Roman"/>
          <w:sz w:val="24"/>
          <w:szCs w:val="24"/>
        </w:rPr>
        <w:t>, ed. Gary McDowell and Johnathan O’Neill (London: Palgrave/MacMillan, 2006) 123-55.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“Political History’s Demise?” in </w:t>
      </w:r>
      <w:r>
        <w:rPr>
          <w:rFonts w:ascii="Times New Roman" w:hAnsi="Times New Roman"/>
          <w:i/>
          <w:iCs/>
          <w:sz w:val="24"/>
          <w:szCs w:val="24"/>
        </w:rPr>
        <w:t>Recent Themes in Early American History: Historians in Conversation</w:t>
      </w:r>
      <w:r>
        <w:rPr>
          <w:rFonts w:ascii="Times New Roman" w:hAnsi="Times New Roman"/>
          <w:sz w:val="24"/>
          <w:szCs w:val="24"/>
        </w:rPr>
        <w:t xml:space="preserve">, ed. Donald A. </w:t>
      </w:r>
      <w:proofErr w:type="spellStart"/>
      <w:r>
        <w:rPr>
          <w:rFonts w:ascii="Times New Roman" w:hAnsi="Times New Roman"/>
          <w:sz w:val="24"/>
          <w:szCs w:val="24"/>
        </w:rPr>
        <w:t>Yerxa</w:t>
      </w:r>
      <w:proofErr w:type="spellEnd"/>
      <w:r>
        <w:rPr>
          <w:rFonts w:ascii="Times New Roman" w:hAnsi="Times New Roman"/>
          <w:sz w:val="24"/>
          <w:szCs w:val="24"/>
        </w:rPr>
        <w:t xml:space="preserve"> (Columbia: University of South Carolina Press, 2008) 33-36.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“Carl Schmitt and His Critics,” in </w:t>
      </w:r>
      <w:r>
        <w:rPr>
          <w:rFonts w:ascii="Times New Roman" w:hAnsi="Times New Roman"/>
          <w:i/>
          <w:iCs/>
          <w:sz w:val="24"/>
          <w:szCs w:val="24"/>
        </w:rPr>
        <w:t>Man and His Enemies: Essays on Carl Schmitt</w:t>
      </w:r>
      <w:r>
        <w:rPr>
          <w:rFonts w:ascii="Times New Roman" w:hAnsi="Times New Roman"/>
          <w:sz w:val="24"/>
          <w:szCs w:val="24"/>
        </w:rPr>
        <w:t xml:space="preserve">, ed. </w:t>
      </w:r>
      <w:proofErr w:type="spellStart"/>
      <w:r>
        <w:rPr>
          <w:rFonts w:ascii="Times New Roman" w:hAnsi="Times New Roman"/>
          <w:sz w:val="24"/>
          <w:szCs w:val="24"/>
        </w:rPr>
        <w:t>Svetozar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Minkove</w:t>
      </w:r>
      <w:proofErr w:type="spellEnd"/>
      <w:r>
        <w:rPr>
          <w:rFonts w:ascii="Times New Roman" w:hAnsi="Times New Roman"/>
          <w:sz w:val="24"/>
          <w:szCs w:val="24"/>
        </w:rPr>
        <w:t xml:space="preserve"> and Piotr Nowak (Bialystok: University of Bialystok, 2008) 25-63.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Peace of Nicias,” in </w:t>
      </w:r>
      <w:r>
        <w:rPr>
          <w:rFonts w:ascii="Times New Roman" w:hAnsi="Times New Roman"/>
          <w:i/>
          <w:iCs/>
          <w:sz w:val="24"/>
          <w:szCs w:val="24"/>
        </w:rPr>
        <w:t>The Making of Peace</w:t>
      </w:r>
      <w:r>
        <w:rPr>
          <w:rFonts w:ascii="Times New Roman" w:hAnsi="Times New Roman"/>
          <w:sz w:val="24"/>
          <w:szCs w:val="24"/>
        </w:rPr>
        <w:t>, ed. Williamson Murray and James Lacey (Cambridge: Cambridge University Press, 2009) 31-69.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“The </w:t>
      </w:r>
      <w:proofErr w:type="spellStart"/>
      <w:r>
        <w:rPr>
          <w:rFonts w:ascii="Times New Roman" w:hAnsi="Times New Roman"/>
          <w:sz w:val="24"/>
          <w:szCs w:val="24"/>
        </w:rPr>
        <w:t>Aristophanic</w:t>
      </w:r>
      <w:proofErr w:type="spellEnd"/>
      <w:r>
        <w:rPr>
          <w:rFonts w:ascii="Times New Roman" w:hAnsi="Times New Roman"/>
          <w:sz w:val="24"/>
          <w:szCs w:val="24"/>
        </w:rPr>
        <w:t xml:space="preserve"> Question,” in </w:t>
      </w:r>
      <w:r>
        <w:rPr>
          <w:rFonts w:ascii="Times New Roman" w:hAnsi="Times New Roman"/>
          <w:i/>
          <w:iCs/>
          <w:sz w:val="24"/>
          <w:szCs w:val="24"/>
        </w:rPr>
        <w:t xml:space="preserve">Recovering Reason: Essays in Honor of Thomas L.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Pangle</w:t>
      </w:r>
      <w:proofErr w:type="spellEnd"/>
      <w:r>
        <w:rPr>
          <w:rFonts w:ascii="Times New Roman" w:hAnsi="Times New Roman"/>
          <w:sz w:val="24"/>
          <w:szCs w:val="24"/>
        </w:rPr>
        <w:t>, ed. Timothy Burns (Lanham, MD: Lexington Books, 2010) 67-82.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“Montesquieu’s Critique of Monarchy: A Self-Destructive Anachronism,” in </w:t>
      </w:r>
      <w:r>
        <w:rPr>
          <w:rFonts w:ascii="Times New Roman" w:hAnsi="Times New Roman"/>
          <w:i/>
          <w:iCs/>
          <w:sz w:val="24"/>
          <w:szCs w:val="24"/>
        </w:rPr>
        <w:t xml:space="preserve">Montesquieu et la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civilité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Annuaire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l’Institut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Michel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Villey</w:t>
      </w:r>
      <w:proofErr w:type="spellEnd"/>
      <w:r>
        <w:rPr>
          <w:rFonts w:ascii="Times New Roman" w:hAnsi="Times New Roman"/>
          <w:sz w:val="24"/>
          <w:szCs w:val="24"/>
        </w:rPr>
        <w:t xml:space="preserve"> 2010:2 (Paris: </w:t>
      </w:r>
      <w:proofErr w:type="spellStart"/>
      <w:r>
        <w:rPr>
          <w:rFonts w:ascii="Times New Roman" w:hAnsi="Times New Roman"/>
          <w:sz w:val="24"/>
          <w:szCs w:val="24"/>
        </w:rPr>
        <w:t>Dalloz</w:t>
      </w:r>
      <w:proofErr w:type="spellEnd"/>
      <w:r>
        <w:rPr>
          <w:rFonts w:ascii="Times New Roman" w:hAnsi="Times New Roman"/>
          <w:sz w:val="24"/>
          <w:szCs w:val="24"/>
        </w:rPr>
        <w:t>, 2011) 209-28.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“Minority Views of Professor Paul A. Rahe,” in </w:t>
      </w:r>
      <w:r>
        <w:rPr>
          <w:rFonts w:ascii="Times New Roman" w:hAnsi="Times New Roman"/>
          <w:i/>
          <w:iCs/>
          <w:sz w:val="24"/>
          <w:szCs w:val="24"/>
        </w:rPr>
        <w:t>The Jefferson-Hemings Controversy: Report of the Scholars Commission</w:t>
      </w:r>
      <w:r>
        <w:rPr>
          <w:rFonts w:ascii="Times New Roman" w:hAnsi="Times New Roman"/>
          <w:sz w:val="24"/>
          <w:szCs w:val="24"/>
        </w:rPr>
        <w:t>, ed. Robert F. Turner (Durham, NC: Carolina Academic Press, 2011) 343-52.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“Cicero and the Classical Republican Legacy,” in </w:t>
      </w:r>
      <w:r>
        <w:rPr>
          <w:rFonts w:ascii="Times New Roman" w:hAnsi="Times New Roman"/>
          <w:i/>
          <w:iCs/>
          <w:sz w:val="24"/>
          <w:szCs w:val="24"/>
        </w:rPr>
        <w:t>Thomas Jefferson, the Classical World, and Early America</w:t>
      </w:r>
      <w:r>
        <w:rPr>
          <w:rFonts w:ascii="Times New Roman" w:hAnsi="Times New Roman"/>
          <w:sz w:val="24"/>
          <w:szCs w:val="24"/>
        </w:rPr>
        <w:t xml:space="preserve">, ed. Nicholas P. Cole and Peter S. </w:t>
      </w:r>
      <w:proofErr w:type="spellStart"/>
      <w:r>
        <w:rPr>
          <w:rFonts w:ascii="Times New Roman" w:hAnsi="Times New Roman"/>
          <w:sz w:val="24"/>
          <w:szCs w:val="24"/>
        </w:rPr>
        <w:t>Onuf</w:t>
      </w:r>
      <w:proofErr w:type="spellEnd"/>
      <w:r>
        <w:rPr>
          <w:rFonts w:ascii="Times New Roman" w:hAnsi="Times New Roman"/>
          <w:sz w:val="24"/>
          <w:szCs w:val="24"/>
        </w:rPr>
        <w:t xml:space="preserve"> (Charlottesville: University Press of Virginia, 2011) 248-64.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“Thomas Hobbes, Niccolò Machiavelli, and the Executive Power,” in </w:t>
      </w:r>
      <w:r>
        <w:rPr>
          <w:rFonts w:ascii="Times New Roman" w:hAnsi="Times New Roman"/>
          <w:i/>
          <w:iCs/>
          <w:sz w:val="24"/>
          <w:szCs w:val="24"/>
        </w:rPr>
        <w:t>Executive Power in Theory and Practice</w:t>
      </w:r>
      <w:r>
        <w:rPr>
          <w:rFonts w:ascii="Times New Roman" w:hAnsi="Times New Roman"/>
          <w:sz w:val="24"/>
          <w:szCs w:val="24"/>
        </w:rPr>
        <w:t>, ed. Hugh Liebert, Gary L. McDowell, and Terry L. Price (London: Palgrave/MacMillan, 2012) 83-94.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“Blaise Pascal, Pierre Nicole, and the Origins of Liberal Sociology,” in </w:t>
      </w:r>
      <w:r>
        <w:rPr>
          <w:rFonts w:ascii="Times New Roman" w:hAnsi="Times New Roman"/>
          <w:i/>
          <w:iCs/>
          <w:sz w:val="24"/>
          <w:szCs w:val="24"/>
        </w:rPr>
        <w:t>Enlightenment and Secularism: Essays on the Mobilization of Reason</w:t>
      </w:r>
      <w:r>
        <w:rPr>
          <w:rFonts w:ascii="Times New Roman" w:hAnsi="Times New Roman"/>
          <w:sz w:val="24"/>
          <w:szCs w:val="24"/>
        </w:rPr>
        <w:t xml:space="preserve">, ed. Christopher </w:t>
      </w:r>
      <w:proofErr w:type="spellStart"/>
      <w:r>
        <w:rPr>
          <w:rFonts w:ascii="Times New Roman" w:hAnsi="Times New Roman"/>
          <w:sz w:val="24"/>
          <w:szCs w:val="24"/>
        </w:rPr>
        <w:t>Nadon</w:t>
      </w:r>
      <w:proofErr w:type="spellEnd"/>
      <w:r>
        <w:rPr>
          <w:rFonts w:ascii="Times New Roman" w:hAnsi="Times New Roman"/>
          <w:sz w:val="24"/>
          <w:szCs w:val="24"/>
        </w:rPr>
        <w:t xml:space="preserve"> (Lanham, MD: Lexington Books, 2013) 129-40.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“Was Montesquieu a Philosopher of History?” in </w:t>
      </w:r>
      <w:r>
        <w:rPr>
          <w:rFonts w:ascii="Times New Roman" w:hAnsi="Times New Roman"/>
          <w:i/>
          <w:iCs/>
          <w:sz w:val="24"/>
          <w:szCs w:val="24"/>
        </w:rPr>
        <w:t xml:space="preserve">Montesquieu et les philosophies de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l’histoire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XVIII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>e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siècle</w:t>
      </w:r>
      <w:r>
        <w:rPr>
          <w:rFonts w:ascii="Times New Roman" w:hAnsi="Times New Roman"/>
          <w:sz w:val="24"/>
          <w:szCs w:val="24"/>
        </w:rPr>
        <w:t xml:space="preserve">, ed. Lorenzo Bianchi and Rolando Minuti (Naples: Liguori </w:t>
      </w:r>
      <w:proofErr w:type="spellStart"/>
      <w:r>
        <w:rPr>
          <w:rFonts w:ascii="Times New Roman" w:hAnsi="Times New Roman"/>
          <w:sz w:val="24"/>
          <w:szCs w:val="24"/>
        </w:rPr>
        <w:t>Editore</w:t>
      </w:r>
      <w:proofErr w:type="spellEnd"/>
      <w:r>
        <w:rPr>
          <w:rFonts w:ascii="Times New Roman" w:hAnsi="Times New Roman"/>
          <w:sz w:val="24"/>
          <w:szCs w:val="24"/>
        </w:rPr>
        <w:t>, 2013) 71-86.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“Beyond Confessional Paradigms: Re-Grounding Virtue on Secular Calculation Alone,” in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Recht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Konfession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und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Verfassung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im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17.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Jahrhundert</w:t>
      </w:r>
      <w:proofErr w:type="spellEnd"/>
      <w:r>
        <w:rPr>
          <w:rFonts w:ascii="Times New Roman" w:hAnsi="Times New Roman"/>
          <w:sz w:val="24"/>
          <w:szCs w:val="24"/>
        </w:rPr>
        <w:t xml:space="preserve">, ed. Mathias </w:t>
      </w:r>
      <w:proofErr w:type="spellStart"/>
      <w:r>
        <w:rPr>
          <w:rFonts w:ascii="Times New Roman" w:hAnsi="Times New Roman"/>
          <w:sz w:val="24"/>
          <w:szCs w:val="24"/>
        </w:rPr>
        <w:t>Schmoeckel</w:t>
      </w:r>
      <w:proofErr w:type="spellEnd"/>
      <w:r>
        <w:rPr>
          <w:rFonts w:ascii="Times New Roman" w:hAnsi="Times New Roman"/>
          <w:sz w:val="24"/>
          <w:szCs w:val="24"/>
        </w:rPr>
        <w:t xml:space="preserve"> and Robert von </w:t>
      </w:r>
      <w:proofErr w:type="spellStart"/>
      <w:r>
        <w:rPr>
          <w:rFonts w:ascii="Times New Roman" w:hAnsi="Times New Roman"/>
          <w:sz w:val="24"/>
          <w:szCs w:val="24"/>
        </w:rPr>
        <w:t>Friedeburg</w:t>
      </w:r>
      <w:proofErr w:type="spellEnd"/>
      <w:r>
        <w:rPr>
          <w:rFonts w:ascii="Times New Roman" w:hAnsi="Times New Roman"/>
          <w:sz w:val="24"/>
          <w:szCs w:val="24"/>
        </w:rPr>
        <w:t xml:space="preserve"> (Berlin: Duncker &amp; </w:t>
      </w:r>
      <w:proofErr w:type="spellStart"/>
      <w:r>
        <w:rPr>
          <w:rFonts w:ascii="Times New Roman" w:hAnsi="Times New Roman"/>
          <w:sz w:val="24"/>
          <w:szCs w:val="24"/>
        </w:rPr>
        <w:t>Humblot</w:t>
      </w:r>
      <w:proofErr w:type="spellEnd"/>
      <w:r>
        <w:rPr>
          <w:rFonts w:ascii="Times New Roman" w:hAnsi="Times New Roman"/>
          <w:sz w:val="24"/>
          <w:szCs w:val="24"/>
        </w:rPr>
        <w:t>, 2015) 269-83.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“Athens and Sparta,” in </w:t>
      </w:r>
      <w:r>
        <w:rPr>
          <w:rFonts w:ascii="Times New Roman" w:hAnsi="Times New Roman"/>
          <w:i/>
          <w:iCs/>
          <w:sz w:val="24"/>
          <w:szCs w:val="24"/>
        </w:rPr>
        <w:t>Great Strategic Rivalries: From the Classical World to the Cold War</w:t>
      </w:r>
      <w:r>
        <w:rPr>
          <w:rFonts w:ascii="Times New Roman" w:hAnsi="Times New Roman"/>
          <w:sz w:val="24"/>
          <w:szCs w:val="24"/>
        </w:rPr>
        <w:t>, ed. James Lacey (Oxford: Oxford University Press, 2016) 52-78.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“Machiavelli and the Modern Tyrant,” in </w:t>
      </w:r>
      <w:r>
        <w:rPr>
          <w:rFonts w:ascii="Times New Roman" w:hAnsi="Times New Roman"/>
          <w:i/>
          <w:iCs/>
          <w:sz w:val="24"/>
          <w:szCs w:val="24"/>
        </w:rPr>
        <w:t>Machiavelli on Liberty and Conflict</w:t>
      </w:r>
      <w:r>
        <w:rPr>
          <w:rFonts w:ascii="Times New Roman" w:hAnsi="Times New Roman"/>
          <w:sz w:val="24"/>
          <w:szCs w:val="24"/>
        </w:rPr>
        <w:t xml:space="preserve">, ed. David C. Johnston, Nadia </w:t>
      </w:r>
      <w:proofErr w:type="spellStart"/>
      <w:r>
        <w:rPr>
          <w:rFonts w:ascii="Times New Roman" w:hAnsi="Times New Roman"/>
          <w:sz w:val="24"/>
          <w:szCs w:val="24"/>
        </w:rPr>
        <w:t>Urbinati</w:t>
      </w:r>
      <w:proofErr w:type="spellEnd"/>
      <w:r>
        <w:rPr>
          <w:rFonts w:ascii="Times New Roman" w:hAnsi="Times New Roman"/>
          <w:sz w:val="24"/>
          <w:szCs w:val="24"/>
        </w:rPr>
        <w:t>, and Camila Vergara (Chicago: University of Chicago Press, 2017) 207-31.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“Religion, Politics, and Piety,” in </w:t>
      </w:r>
      <w:r>
        <w:rPr>
          <w:rFonts w:ascii="Times New Roman" w:hAnsi="Times New Roman"/>
          <w:i/>
          <w:iCs/>
          <w:sz w:val="24"/>
          <w:szCs w:val="24"/>
        </w:rPr>
        <w:t>The Oxford Handbook of Thucydides</w:t>
      </w:r>
      <w:r>
        <w:rPr>
          <w:rFonts w:ascii="Times New Roman" w:hAnsi="Times New Roman"/>
          <w:sz w:val="24"/>
          <w:szCs w:val="24"/>
        </w:rPr>
        <w:t xml:space="preserve">, ed. Ryan </w:t>
      </w:r>
      <w:proofErr w:type="spellStart"/>
      <w:r>
        <w:rPr>
          <w:rFonts w:ascii="Times New Roman" w:hAnsi="Times New Roman"/>
          <w:sz w:val="24"/>
          <w:szCs w:val="24"/>
        </w:rPr>
        <w:t>Balot</w:t>
      </w:r>
      <w:proofErr w:type="spellEnd"/>
      <w:r>
        <w:rPr>
          <w:rFonts w:ascii="Times New Roman" w:hAnsi="Times New Roman"/>
          <w:sz w:val="24"/>
          <w:szCs w:val="24"/>
        </w:rPr>
        <w:t xml:space="preserve"> and Sarah </w:t>
      </w:r>
      <w:proofErr w:type="spellStart"/>
      <w:r>
        <w:rPr>
          <w:rFonts w:ascii="Times New Roman" w:hAnsi="Times New Roman"/>
          <w:sz w:val="24"/>
          <w:szCs w:val="24"/>
        </w:rPr>
        <w:t>Forsdyke</w:t>
      </w:r>
      <w:proofErr w:type="spellEnd"/>
      <w:r>
        <w:rPr>
          <w:rFonts w:ascii="Times New Roman" w:hAnsi="Times New Roman"/>
          <w:sz w:val="24"/>
          <w:szCs w:val="24"/>
        </w:rPr>
        <w:t xml:space="preserve"> (Oxford: Oxford University Press, 2017) 427-41.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“Montesquieu, Hume, Adam Smith, and the Philosophical Perspective of </w:t>
      </w:r>
      <w:r>
        <w:rPr>
          <w:rFonts w:ascii="Times New Roman" w:hAnsi="Times New Roman"/>
          <w:i/>
          <w:iCs/>
          <w:sz w:val="24"/>
          <w:szCs w:val="24"/>
        </w:rPr>
        <w:t>The Federalist</w:t>
      </w:r>
      <w:r>
        <w:rPr>
          <w:rFonts w:ascii="Times New Roman" w:hAnsi="Times New Roman"/>
          <w:sz w:val="24"/>
          <w:szCs w:val="24"/>
        </w:rPr>
        <w:t xml:space="preserve">,” in </w:t>
      </w:r>
      <w:r>
        <w:rPr>
          <w:rFonts w:ascii="Times New Roman" w:hAnsi="Times New Roman"/>
          <w:i/>
          <w:iCs/>
          <w:sz w:val="24"/>
          <w:szCs w:val="24"/>
        </w:rPr>
        <w:t>The Cambridge Companion to The Federalist</w:t>
      </w:r>
      <w:r>
        <w:rPr>
          <w:rFonts w:ascii="Times New Roman" w:hAnsi="Times New Roman"/>
          <w:sz w:val="24"/>
          <w:szCs w:val="24"/>
        </w:rPr>
        <w:t>, ed. Jack Rakove and Colleen Sheehan (Cambridge: Cambridge University Press, 2020), 228-62.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“Sparta Ascendant, Athens Rising: Alliance, Ambivalence, Rivalry, and War in a Tripolar World,” in </w:t>
      </w:r>
      <w:r>
        <w:rPr>
          <w:rFonts w:ascii="Times New Roman" w:hAnsi="Times New Roman"/>
          <w:i/>
          <w:iCs/>
          <w:sz w:val="24"/>
          <w:szCs w:val="24"/>
        </w:rPr>
        <w:t>Disruptive Strategies: The Military Campaigns of Ascendant Powers and Their Rivals</w:t>
      </w:r>
      <w:r>
        <w:rPr>
          <w:rFonts w:ascii="Times New Roman" w:hAnsi="Times New Roman"/>
          <w:sz w:val="24"/>
          <w:szCs w:val="24"/>
        </w:rPr>
        <w:t>, ed. David Berkey (Stanford, CA: Hoover Institution Press, 2021) 13-41.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“Our Founding Ideals,” in </w:t>
      </w:r>
      <w:r>
        <w:rPr>
          <w:rFonts w:ascii="Times New Roman" w:hAnsi="Times New Roman"/>
          <w:i/>
          <w:iCs/>
        </w:rPr>
        <w:t>Slavery or Freedom? The Proceedings of a Conference of the National Association of Scholars, September 14th-September 20th 2020</w:t>
      </w:r>
      <w:r>
        <w:rPr>
          <w:rFonts w:ascii="Times New Roman" w:hAnsi="Times New Roman"/>
        </w:rPr>
        <w:t xml:space="preserve"> (New York: National Association of Scholars, 2021), 138-53.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“The Anatomy of An Error: Machiavelli’s Supposed Commitment to a ‘Citizen’ Militia,” in </w:t>
      </w:r>
      <w:r>
        <w:rPr>
          <w:rFonts w:ascii="Times New Roman" w:hAnsi="Times New Roman"/>
          <w:i/>
          <w:iCs/>
        </w:rPr>
        <w:t>Machiavelli Then and Now: History, Politics, Literature</w:t>
      </w:r>
      <w:r>
        <w:rPr>
          <w:rFonts w:ascii="Times New Roman" w:hAnsi="Times New Roman"/>
        </w:rPr>
        <w:t xml:space="preserve">, ed. </w:t>
      </w:r>
      <w:proofErr w:type="spellStart"/>
      <w:r>
        <w:rPr>
          <w:rFonts w:ascii="Times New Roman" w:hAnsi="Times New Roman"/>
        </w:rPr>
        <w:t>Sukanta</w:t>
      </w:r>
      <w:proofErr w:type="spellEnd"/>
      <w:r>
        <w:rPr>
          <w:rFonts w:ascii="Times New Roman" w:hAnsi="Times New Roman"/>
        </w:rPr>
        <w:t xml:space="preserve"> Chaudhuri and Prasanta </w:t>
      </w:r>
      <w:proofErr w:type="gramStart"/>
      <w:r>
        <w:rPr>
          <w:rFonts w:ascii="Times New Roman" w:hAnsi="Times New Roman"/>
        </w:rPr>
        <w:t>Chakravarty  (</w:t>
      </w:r>
      <w:proofErr w:type="gramEnd"/>
      <w:r>
        <w:rPr>
          <w:rFonts w:ascii="Times New Roman" w:hAnsi="Times New Roman"/>
        </w:rPr>
        <w:t>Cambridge: Cambridge University Press, 2022), 31-53.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“Carthage Can Now Defeat Rome: Political Order, Seaborne Commerce, and the Projection of Power in </w:t>
      </w:r>
      <w:proofErr w:type="spellStart"/>
      <w:r>
        <w:rPr>
          <w:rFonts w:ascii="Times New Roman" w:hAnsi="Times New Roman"/>
        </w:rPr>
        <w:t>Barbon</w:t>
      </w:r>
      <w:proofErr w:type="spellEnd"/>
      <w:r>
        <w:rPr>
          <w:rFonts w:ascii="Times New Roman" w:hAnsi="Times New Roman"/>
        </w:rPr>
        <w:t xml:space="preserve"> &amp; Montesquieu,” in </w:t>
      </w:r>
      <w:r>
        <w:rPr>
          <w:rFonts w:ascii="Times New Roman" w:hAnsi="Times New Roman"/>
          <w:i/>
          <w:iCs/>
        </w:rPr>
        <w:t>Applied History and Contemporary Policymaking: School of Statecraft</w:t>
      </w:r>
      <w:r>
        <w:rPr>
          <w:rFonts w:ascii="Times New Roman" w:hAnsi="Times New Roman"/>
        </w:rPr>
        <w:t>, ed. Robert Crowcroft (London: Bloomsbury, 2022), 53-66.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“Civil-Military Relations in Ancient Athens: The </w:t>
      </w:r>
      <w:proofErr w:type="spellStart"/>
      <w:r>
        <w:rPr>
          <w:rFonts w:ascii="Times New Roman" w:hAnsi="Times New Roman"/>
        </w:rPr>
        <w:t>Arginusae</w:t>
      </w:r>
      <w:proofErr w:type="spellEnd"/>
      <w:r>
        <w:rPr>
          <w:rFonts w:ascii="Times New Roman" w:hAnsi="Times New Roman"/>
        </w:rPr>
        <w:t xml:space="preserve"> Affair,” in </w:t>
      </w:r>
      <w:r>
        <w:rPr>
          <w:rFonts w:ascii="Times New Roman" w:hAnsi="Times New Roman"/>
          <w:i/>
          <w:iCs/>
        </w:rPr>
        <w:t>Cage Fight: Civilian and Democratic Pressures on Military Conflicts and Foreign Policy</w:t>
      </w:r>
      <w:r>
        <w:rPr>
          <w:rFonts w:ascii="Times New Roman" w:hAnsi="Times New Roman"/>
        </w:rPr>
        <w:t>, ed. Bruce S. Thornton (Stanford, CA: The Hoover Institution Press, 2023), 13-28.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“Montesquieu: Life and Letters,” in </w:t>
      </w:r>
      <w:r>
        <w:rPr>
          <w:rFonts w:ascii="Times New Roman" w:hAnsi="Times New Roman"/>
          <w:i/>
          <w:iCs/>
        </w:rPr>
        <w:t>The Cambridge Companion to Montesquieu</w:t>
      </w:r>
      <w:r>
        <w:rPr>
          <w:rFonts w:ascii="Times New Roman" w:hAnsi="Times New Roman"/>
        </w:rPr>
        <w:t>, ed. Keegan Callanan and Sharon Krause (Cambridge: Cambridge University Press, 2023), 1-19.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“Classical Republicanism in the Age of Machiavelli,” in </w:t>
      </w:r>
      <w:r>
        <w:rPr>
          <w:rFonts w:ascii="Times New Roman" w:hAnsi="Times New Roman"/>
          <w:i/>
          <w:iCs/>
        </w:rPr>
        <w:t>Rethinking Medieval and Renaissance Political Thought: Historiographical Problems, Fresh Interpretations, New Debates</w:t>
      </w:r>
      <w:r>
        <w:rPr>
          <w:rFonts w:ascii="Times New Roman" w:hAnsi="Times New Roman"/>
        </w:rPr>
        <w:t xml:space="preserve">, ed. Chris Jones and Takashi </w:t>
      </w:r>
      <w:proofErr w:type="spellStart"/>
      <w:r>
        <w:rPr>
          <w:rFonts w:ascii="Times New Roman" w:hAnsi="Times New Roman"/>
        </w:rPr>
        <w:t>Shogimen</w:t>
      </w:r>
      <w:proofErr w:type="spellEnd"/>
      <w:r>
        <w:rPr>
          <w:rFonts w:ascii="Times New Roman" w:hAnsi="Times New Roman"/>
        </w:rPr>
        <w:t xml:space="preserve"> (London: Routledge, 2023), 167-88.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“What Sort of Historian Was Xenophon?” in </w:t>
      </w:r>
      <w:r>
        <w:rPr>
          <w:rFonts w:ascii="Times New Roman" w:hAnsi="Times New Roman"/>
          <w:i/>
          <w:iCs/>
        </w:rPr>
        <w:t>Governing Oneself and Others: On Xenophon and Athens</w:t>
      </w:r>
      <w:r>
        <w:rPr>
          <w:rFonts w:ascii="Times New Roman" w:hAnsi="Times New Roman"/>
        </w:rPr>
        <w:t>, ed. Charlotte C. S. Thomas (Macon, GA: Mercer University Press, 2024), 117-50.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“Montesquieu: Commerce and Character,” in </w:t>
      </w:r>
      <w:r>
        <w:rPr>
          <w:rFonts w:ascii="Times New Roman" w:hAnsi="Times New Roman"/>
          <w:i/>
          <w:iCs/>
        </w:rPr>
        <w:t>Commerce and Character: Studies in the Political Economy of the Enlightenment and the American Founding</w:t>
      </w:r>
      <w:r>
        <w:rPr>
          <w:rFonts w:ascii="Times New Roman" w:hAnsi="Times New Roman"/>
        </w:rPr>
        <w:t xml:space="preserve"> (Lawrence: University Press of Kansas, 2025), 54-81.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“Spartan Warfare, 669–362 BCE,” in </w:t>
      </w:r>
      <w:r>
        <w:rPr>
          <w:rFonts w:ascii="Times New Roman" w:hAnsi="Times New Roman"/>
          <w:i/>
          <w:iCs/>
        </w:rPr>
        <w:t>Oxford Bibliographies in Military History</w:t>
      </w:r>
      <w:r>
        <w:rPr>
          <w:rFonts w:ascii="Times New Roman" w:hAnsi="Times New Roman"/>
        </w:rPr>
        <w:t>, ed. Roy Kaushik (New York: Oxford University Press, 2025), forthcoming.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“Sectarian Conflict, the Preservation of Liberty, and John Churchill’s Statesmanship,” forthcoming in </w:t>
      </w:r>
      <w:r>
        <w:rPr>
          <w:rFonts w:ascii="Times New Roman" w:hAnsi="Times New Roman"/>
          <w:i/>
          <w:iCs/>
        </w:rPr>
        <w:t>Winston Churchill’s Life of Marlborough</w:t>
      </w:r>
      <w:r>
        <w:rPr>
          <w:rFonts w:ascii="Times New Roman" w:hAnsi="Times New Roman"/>
        </w:rPr>
        <w:t>, ed. James W. Muller.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Articles in Refereed Journals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“The Military Situation in Western Asia on the Eve of Cunaxa</w:t>
      </w:r>
      <w:proofErr w:type="gramStart"/>
      <w:r>
        <w:rPr>
          <w:rFonts w:ascii="Times New Roman" w:hAnsi="Times New Roman"/>
        </w:rPr>
        <w:t xml:space="preserve">,”  </w:t>
      </w:r>
      <w:r>
        <w:rPr>
          <w:rFonts w:ascii="Times New Roman" w:hAnsi="Times New Roman"/>
          <w:i/>
          <w:iCs/>
        </w:rPr>
        <w:t>The</w:t>
      </w:r>
      <w:proofErr w:type="gramEnd"/>
      <w:r>
        <w:rPr>
          <w:rFonts w:ascii="Times New Roman" w:hAnsi="Times New Roman"/>
          <w:i/>
          <w:iCs/>
        </w:rPr>
        <w:t xml:space="preserve"> American Journal of Philology</w:t>
      </w:r>
      <w:r>
        <w:rPr>
          <w:rFonts w:ascii="Times New Roman" w:hAnsi="Times New Roman"/>
        </w:rPr>
        <w:t xml:space="preserve"> 101:1 (Spring 1980): 79-96.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Selection of Ephors at Sparta,” </w:t>
      </w:r>
      <w:r>
        <w:rPr>
          <w:rFonts w:ascii="Times New Roman" w:hAnsi="Times New Roman"/>
          <w:i/>
          <w:iCs/>
        </w:rPr>
        <w:t>Historia</w:t>
      </w:r>
      <w:r>
        <w:rPr>
          <w:rFonts w:ascii="Times New Roman" w:hAnsi="Times New Roman"/>
        </w:rPr>
        <w:t xml:space="preserve"> 29:4 (4th Quarter1980): 385-401.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Annihilation of the Sacred Band at Chaeronea,” </w:t>
      </w:r>
      <w:r>
        <w:rPr>
          <w:rFonts w:ascii="Times New Roman" w:hAnsi="Times New Roman"/>
          <w:i/>
          <w:iCs/>
        </w:rPr>
        <w:t>The American Journal of Archaeology</w:t>
      </w:r>
      <w:r>
        <w:rPr>
          <w:rFonts w:ascii="Times New Roman" w:hAnsi="Times New Roman"/>
        </w:rPr>
        <w:t xml:space="preserve"> 85:1 (January 1981): 84-87.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Primacy of Politics in Classical Greece,” </w:t>
      </w:r>
      <w:r>
        <w:rPr>
          <w:rFonts w:ascii="Times New Roman" w:hAnsi="Times New Roman"/>
          <w:i/>
          <w:iCs/>
        </w:rPr>
        <w:t>The American Historical Review</w:t>
      </w:r>
      <w:r>
        <w:rPr>
          <w:rFonts w:ascii="Times New Roman" w:hAnsi="Times New Roman"/>
        </w:rPr>
        <w:t xml:space="preserve"> 89:2 (April, 1984): 265-93.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“John Locke’s Philosophical Partisanship,” </w:t>
      </w:r>
      <w:r>
        <w:rPr>
          <w:rFonts w:ascii="Times New Roman" w:hAnsi="Times New Roman"/>
          <w:i/>
          <w:iCs/>
        </w:rPr>
        <w:t>The Political Science Reviewer</w:t>
      </w:r>
      <w:r>
        <w:rPr>
          <w:rFonts w:ascii="Times New Roman" w:hAnsi="Times New Roman"/>
        </w:rPr>
        <w:t xml:space="preserve"> 20 (1991): 1-43.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“Cicero and American Republicanism,” </w:t>
      </w:r>
      <w:proofErr w:type="spellStart"/>
      <w:r>
        <w:rPr>
          <w:rFonts w:ascii="Times New Roman" w:hAnsi="Times New Roman"/>
          <w:i/>
          <w:iCs/>
        </w:rPr>
        <w:t>Ciceroniana</w:t>
      </w:r>
      <w:proofErr w:type="spellEnd"/>
      <w:r>
        <w:rPr>
          <w:rFonts w:ascii="Times New Roman" w:hAnsi="Times New Roman"/>
        </w:rPr>
        <w:t xml:space="preserve"> n. s. 8 (1994): 63-78.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“Thomas Jefferson’s Machiavellian Political Science,” </w:t>
      </w:r>
      <w:r>
        <w:rPr>
          <w:rFonts w:ascii="Times New Roman" w:hAnsi="Times New Roman"/>
          <w:i/>
          <w:iCs/>
        </w:rPr>
        <w:t>Review of Politics</w:t>
      </w:r>
      <w:r>
        <w:rPr>
          <w:rFonts w:ascii="Times New Roman" w:hAnsi="Times New Roman"/>
        </w:rPr>
        <w:t xml:space="preserve"> 57:3 (Summer, 1995): 449-81.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“Thucydides’ Critique of </w:t>
      </w:r>
      <w:r>
        <w:rPr>
          <w:rFonts w:ascii="Times New Roman" w:hAnsi="Times New Roman"/>
          <w:i/>
          <w:iCs/>
        </w:rPr>
        <w:t>Realpolitik</w:t>
      </w:r>
      <w:r>
        <w:rPr>
          <w:rFonts w:ascii="Times New Roman" w:hAnsi="Times New Roman"/>
        </w:rPr>
        <w:t xml:space="preserve">,” </w:t>
      </w:r>
      <w:r>
        <w:rPr>
          <w:rFonts w:ascii="Times New Roman" w:hAnsi="Times New Roman"/>
          <w:i/>
          <w:iCs/>
        </w:rPr>
        <w:t>Security Studies</w:t>
      </w:r>
      <w:r>
        <w:rPr>
          <w:rFonts w:ascii="Times New Roman" w:hAnsi="Times New Roman"/>
        </w:rPr>
        <w:t xml:space="preserve"> 5:2 (Winter, 1995): 105-41.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“Don Corleone, Multiculturalist,” </w:t>
      </w:r>
      <w:r>
        <w:rPr>
          <w:rFonts w:ascii="Times New Roman" w:hAnsi="Times New Roman"/>
          <w:i/>
          <w:iCs/>
        </w:rPr>
        <w:t>The Journal of Business and Professional Ethics</w:t>
      </w:r>
      <w:r>
        <w:rPr>
          <w:rFonts w:ascii="Times New Roman" w:hAnsi="Times New Roman"/>
        </w:rPr>
        <w:t xml:space="preserve"> 16:1-3 (1998): 133-53.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“Averting Our Gaze,” </w:t>
      </w:r>
      <w:r>
        <w:rPr>
          <w:rFonts w:ascii="Times New Roman" w:hAnsi="Times New Roman"/>
          <w:i/>
          <w:iCs/>
        </w:rPr>
        <w:t>The Journal of the Historical Society</w:t>
      </w:r>
      <w:r>
        <w:rPr>
          <w:rFonts w:ascii="Times New Roman" w:hAnsi="Times New Roman"/>
        </w:rPr>
        <w:t xml:space="preserve"> 2:2 (Spring, 2002): 145-51.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Classical Republicanism of John Milton,” </w:t>
      </w:r>
      <w:r>
        <w:rPr>
          <w:rFonts w:ascii="Times New Roman" w:hAnsi="Times New Roman"/>
          <w:i/>
          <w:iCs/>
        </w:rPr>
        <w:t>History of Political Thought</w:t>
      </w:r>
      <w:r>
        <w:rPr>
          <w:rFonts w:ascii="Times New Roman" w:hAnsi="Times New Roman"/>
        </w:rPr>
        <w:t xml:space="preserve"> 25:2 (Summer, 2004): 243-75.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Political Needs of a Tool-Making Animal: Madison, Hamilton, Locke, and the Question of Property,” </w:t>
      </w:r>
      <w:r>
        <w:rPr>
          <w:rFonts w:ascii="Times New Roman" w:hAnsi="Times New Roman"/>
          <w:i/>
          <w:iCs/>
        </w:rPr>
        <w:t>Social Philosophy &amp; Policy</w:t>
      </w:r>
      <w:r>
        <w:rPr>
          <w:rFonts w:ascii="Times New Roman" w:hAnsi="Times New Roman"/>
        </w:rPr>
        <w:t xml:space="preserve"> 22:1 (Winter, 2005): 1-26.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Book That Never Was: Montesquieu’s </w:t>
      </w:r>
      <w:r>
        <w:rPr>
          <w:rFonts w:ascii="Times New Roman" w:hAnsi="Times New Roman"/>
          <w:i/>
          <w:iCs/>
        </w:rPr>
        <w:t>Considerations on the Romans</w:t>
      </w:r>
      <w:r>
        <w:rPr>
          <w:rFonts w:ascii="Times New Roman" w:hAnsi="Times New Roman"/>
        </w:rPr>
        <w:t xml:space="preserve"> in Historical Context,” </w:t>
      </w:r>
      <w:r>
        <w:rPr>
          <w:rFonts w:ascii="Times New Roman" w:hAnsi="Times New Roman"/>
          <w:i/>
          <w:iCs/>
        </w:rPr>
        <w:t>History of Political Thought</w:t>
      </w:r>
      <w:r>
        <w:rPr>
          <w:rFonts w:ascii="Times New Roman" w:hAnsi="Times New Roman"/>
        </w:rPr>
        <w:t xml:space="preserve"> 26:1 (Spring, 2005): 43-89, reprinted as “Le livre qui ne vit jamais le jour: les </w:t>
      </w:r>
      <w:r>
        <w:rPr>
          <w:rFonts w:ascii="Times New Roman" w:hAnsi="Times New Roman"/>
          <w:i/>
          <w:iCs/>
        </w:rPr>
        <w:t>Considerations sur les Romains</w:t>
      </w:r>
      <w:r>
        <w:rPr>
          <w:rFonts w:ascii="Times New Roman" w:hAnsi="Times New Roman"/>
        </w:rPr>
        <w:t xml:space="preserve"> et </w:t>
      </w:r>
      <w:proofErr w:type="spellStart"/>
      <w:r>
        <w:rPr>
          <w:rFonts w:ascii="Times New Roman" w:hAnsi="Times New Roman"/>
        </w:rPr>
        <w:t>leur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contexte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historique</w:t>
      </w:r>
      <w:proofErr w:type="spellEnd"/>
      <w:r>
        <w:rPr>
          <w:rFonts w:ascii="Times New Roman" w:hAnsi="Times New Roman"/>
        </w:rPr>
        <w:t xml:space="preserve">,” tr. Céline Spector, </w:t>
      </w:r>
      <w:r>
        <w:rPr>
          <w:rFonts w:ascii="Times New Roman" w:hAnsi="Times New Roman"/>
          <w:i/>
          <w:iCs/>
        </w:rPr>
        <w:t>Revue Montesquieu</w:t>
      </w:r>
      <w:r>
        <w:rPr>
          <w:rFonts w:ascii="Times New Roman" w:hAnsi="Times New Roman"/>
        </w:rPr>
        <w:t xml:space="preserve"> 8 (2006): 67-79. Awarded the </w:t>
      </w:r>
      <w:proofErr w:type="spellStart"/>
      <w:r>
        <w:rPr>
          <w:rFonts w:ascii="Times New Roman" w:hAnsi="Times New Roman"/>
        </w:rPr>
        <w:t>Koren</w:t>
      </w:r>
      <w:proofErr w:type="spellEnd"/>
      <w:r>
        <w:rPr>
          <w:rFonts w:ascii="Times New Roman" w:hAnsi="Times New Roman"/>
        </w:rPr>
        <w:t xml:space="preserve"> Prize for the Best Article Published in French History in 2005 by the Society for French Historical Studies, 21-22 April 2006.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“Between Trust and Distrust: </w:t>
      </w:r>
      <w:r>
        <w:rPr>
          <w:rFonts w:ascii="Times New Roman" w:hAnsi="Times New Roman"/>
          <w:i/>
          <w:iCs/>
        </w:rPr>
        <w:t>The Federalist</w:t>
      </w:r>
      <w:r>
        <w:rPr>
          <w:rFonts w:ascii="Times New Roman" w:hAnsi="Times New Roman"/>
        </w:rPr>
        <w:t xml:space="preserve"> and The Emergence of Modern Republican Constitutionalism,” </w:t>
      </w:r>
      <w:r>
        <w:rPr>
          <w:rFonts w:ascii="Times New Roman" w:hAnsi="Times New Roman"/>
          <w:i/>
          <w:iCs/>
        </w:rPr>
        <w:t>1650-1850: Ideas, Aesthetics, and Inquiries in the Early Modern Era</w:t>
      </w:r>
      <w:r>
        <w:rPr>
          <w:rFonts w:ascii="Times New Roman" w:hAnsi="Times New Roman"/>
        </w:rPr>
        <w:t xml:space="preserve"> 11 (2005): 375-406.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“In the Shadow of Lucretius: The Epicurean Foundations of Machiavelli’s Political Thought,” </w:t>
      </w:r>
      <w:r>
        <w:rPr>
          <w:rFonts w:ascii="Times New Roman" w:hAnsi="Times New Roman"/>
          <w:i/>
          <w:iCs/>
        </w:rPr>
        <w:t>History of Political Thought</w:t>
      </w:r>
      <w:r>
        <w:rPr>
          <w:rFonts w:ascii="Times New Roman" w:hAnsi="Times New Roman"/>
        </w:rPr>
        <w:t xml:space="preserve"> 28:1 (Spring, 2007): 30-55.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Enlightenment Indicted: Rousseau’s Response to Montesquieu,” </w:t>
      </w:r>
      <w:r>
        <w:rPr>
          <w:rFonts w:ascii="Times New Roman" w:hAnsi="Times New Roman"/>
          <w:i/>
          <w:iCs/>
        </w:rPr>
        <w:t>The Journal of the Historical Society</w:t>
      </w:r>
      <w:r>
        <w:rPr>
          <w:rFonts w:ascii="Times New Roman" w:hAnsi="Times New Roman"/>
        </w:rPr>
        <w:t xml:space="preserve"> 8:2 (June, 2008): 273-302.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“Montesquieu’s Anti-Machiavellian Machiavellianism,” </w:t>
      </w:r>
      <w:r>
        <w:rPr>
          <w:rFonts w:ascii="Times New Roman" w:hAnsi="Times New Roman"/>
          <w:i/>
          <w:iCs/>
        </w:rPr>
        <w:t>History of European Ideas</w:t>
      </w:r>
      <w:r>
        <w:rPr>
          <w:rFonts w:ascii="Times New Roman" w:hAnsi="Times New Roman"/>
        </w:rPr>
        <w:t xml:space="preserve"> 37:1 (March, 2011): 128-36.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“Montesquieu’s Natural Rights Constitutionalism,” </w:t>
      </w:r>
      <w:r>
        <w:rPr>
          <w:rFonts w:ascii="Times New Roman" w:hAnsi="Times New Roman"/>
          <w:i/>
          <w:iCs/>
        </w:rPr>
        <w:t>Social Philosophy &amp; Policy</w:t>
      </w:r>
      <w:r>
        <w:rPr>
          <w:rFonts w:ascii="Times New Roman" w:hAnsi="Times New Roman"/>
        </w:rPr>
        <w:t xml:space="preserve"> 29:2 (Summer, 2012): 51-81.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“Tocqueville on Christianity and the Natural Equality of Man,” </w:t>
      </w:r>
      <w:r>
        <w:rPr>
          <w:rFonts w:ascii="Times New Roman" w:hAnsi="Times New Roman"/>
          <w:i/>
          <w:iCs/>
        </w:rPr>
        <w:t>The Catholic Social Science Review</w:t>
      </w:r>
      <w:r>
        <w:rPr>
          <w:rFonts w:ascii="Times New Roman" w:hAnsi="Times New Roman"/>
        </w:rPr>
        <w:t xml:space="preserve"> 17 (2012): 7-20.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“Can a Republic Be Established on an Extended Territory,” </w:t>
      </w:r>
      <w:r>
        <w:rPr>
          <w:rFonts w:ascii="Times New Roman" w:hAnsi="Times New Roman"/>
          <w:i/>
          <w:iCs/>
        </w:rPr>
        <w:t>Citizens and Statesmen</w:t>
      </w:r>
      <w:r>
        <w:rPr>
          <w:rFonts w:ascii="Times New Roman" w:hAnsi="Times New Roman"/>
        </w:rPr>
        <w:t xml:space="preserve"> 6 (2012): 39-53.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“The Return of Abu Nasr al-</w:t>
      </w:r>
      <w:proofErr w:type="spellStart"/>
      <w:r>
        <w:rPr>
          <w:rFonts w:ascii="Times New Roman" w:hAnsi="Times New Roman"/>
        </w:rPr>
        <w:t>Farabi</w:t>
      </w:r>
      <w:proofErr w:type="spellEnd"/>
      <w:r>
        <w:rPr>
          <w:rFonts w:ascii="Times New Roman" w:hAnsi="Times New Roman"/>
        </w:rPr>
        <w:t xml:space="preserve">,” </w:t>
      </w:r>
      <w:r>
        <w:rPr>
          <w:rFonts w:ascii="Times New Roman" w:hAnsi="Times New Roman"/>
          <w:i/>
          <w:iCs/>
        </w:rPr>
        <w:t>Reason Papers: A Journal of Interdisciplinary Normative Studies</w:t>
      </w:r>
      <w:r>
        <w:rPr>
          <w:rFonts w:ascii="Times New Roman" w:hAnsi="Times New Roman"/>
        </w:rPr>
        <w:t xml:space="preserve"> 34:2 (October, 2012): 28-37.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“Liberty and Property in Classical Antiquity,” </w:t>
      </w:r>
      <w:r>
        <w:rPr>
          <w:rFonts w:ascii="Times New Roman" w:hAnsi="Times New Roman"/>
          <w:i/>
          <w:iCs/>
        </w:rPr>
        <w:t>The Journal of Policy History</w:t>
      </w:r>
      <w:r>
        <w:rPr>
          <w:rFonts w:ascii="Times New Roman" w:hAnsi="Times New Roman"/>
        </w:rPr>
        <w:t xml:space="preserve"> 29:2 (2017): 199-210.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“Aristotle and Modern Politics,” </w:t>
      </w:r>
      <w:r>
        <w:rPr>
          <w:rFonts w:ascii="Times New Roman" w:hAnsi="Times New Roman"/>
          <w:i/>
          <w:iCs/>
        </w:rPr>
        <w:t>The American Journal of Jurisprudence</w:t>
      </w:r>
      <w:r>
        <w:rPr>
          <w:rFonts w:ascii="Times New Roman" w:hAnsi="Times New Roman"/>
        </w:rPr>
        <w:t xml:space="preserve"> 62:1 (June 2017): 29-44.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“Amending the First Amendment,” </w:t>
      </w:r>
      <w:r>
        <w:rPr>
          <w:rFonts w:ascii="Times New Roman" w:hAnsi="Times New Roman"/>
          <w:i/>
          <w:iCs/>
        </w:rPr>
        <w:t>Academic Questions</w:t>
      </w:r>
      <w:r>
        <w:rPr>
          <w:rFonts w:ascii="Times New Roman" w:hAnsi="Times New Roman"/>
        </w:rPr>
        <w:t xml:space="preserve"> 30:3 (Summer 2017): 293-301.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“Sacral Kingship at Lacedaemon,” </w:t>
      </w:r>
      <w:r>
        <w:rPr>
          <w:rFonts w:ascii="Times New Roman" w:hAnsi="Times New Roman"/>
          <w:i/>
          <w:iCs/>
        </w:rPr>
        <w:t xml:space="preserve">The Historical Review of Sparta </w:t>
      </w:r>
      <w:r>
        <w:rPr>
          <w:rFonts w:ascii="Times New Roman" w:hAnsi="Times New Roman"/>
        </w:rPr>
        <w:t>3 (2024): 41-60.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Other Scholarly Publications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“Church and State: Jefferson, Madison, and 200 Years of Religious Freedom,” </w:t>
      </w:r>
      <w:r>
        <w:rPr>
          <w:rFonts w:ascii="Times New Roman" w:hAnsi="Times New Roman"/>
          <w:i/>
          <w:iCs/>
        </w:rPr>
        <w:t>The American Spectator</w:t>
      </w:r>
      <w:r>
        <w:rPr>
          <w:rFonts w:ascii="Times New Roman" w:hAnsi="Times New Roman"/>
        </w:rPr>
        <w:t xml:space="preserve"> 19:1 (January, 1986): 18-23.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“Redefining Democracy for the Modern State,” </w:t>
      </w:r>
      <w:r>
        <w:rPr>
          <w:rFonts w:ascii="Times New Roman" w:hAnsi="Times New Roman"/>
          <w:i/>
          <w:iCs/>
        </w:rPr>
        <w:t>Humanities</w:t>
      </w:r>
      <w:r>
        <w:rPr>
          <w:rFonts w:ascii="Times New Roman" w:hAnsi="Times New Roman"/>
        </w:rPr>
        <w:t xml:space="preserve"> 13:3 (May/June 1992): 16-19.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Martial Republics of Classical Greece,” </w:t>
      </w:r>
      <w:r>
        <w:rPr>
          <w:rFonts w:ascii="Times New Roman" w:hAnsi="Times New Roman"/>
          <w:i/>
          <w:iCs/>
        </w:rPr>
        <w:t>The Wilson Quarterly</w:t>
      </w:r>
      <w:r>
        <w:rPr>
          <w:rFonts w:ascii="Times New Roman" w:hAnsi="Times New Roman"/>
        </w:rPr>
        <w:t xml:space="preserve"> 17:1 (Winter, 1993): 58-70.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“Virtuous Citizens,” </w:t>
      </w:r>
      <w:r>
        <w:rPr>
          <w:rFonts w:ascii="Times New Roman" w:hAnsi="Times New Roman"/>
          <w:i/>
          <w:iCs/>
        </w:rPr>
        <w:t>Constitution</w:t>
      </w:r>
      <w:r>
        <w:rPr>
          <w:rFonts w:ascii="Times New Roman" w:hAnsi="Times New Roman"/>
        </w:rPr>
        <w:t xml:space="preserve"> 6:2 (Fall, 1994): 52-59.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“Extracurricular Reading,” </w:t>
      </w:r>
      <w:r>
        <w:rPr>
          <w:rFonts w:ascii="Times New Roman" w:hAnsi="Times New Roman"/>
          <w:i/>
          <w:iCs/>
        </w:rPr>
        <w:t>Reason</w:t>
      </w:r>
      <w:r>
        <w:rPr>
          <w:rFonts w:ascii="Times New Roman" w:hAnsi="Times New Roman"/>
        </w:rPr>
        <w:t xml:space="preserve"> 26:7 (December, 1994): 49.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“Justice, Necessity, and the Conduct of War in Thucydides,” Occasional Paper No. 6, Historical, Cultural, and Literary Studies, The Woodrow Wilson International Center for Scholars (November, 1995): 1-39.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Contents of Our Character,” </w:t>
      </w:r>
      <w:r>
        <w:rPr>
          <w:rFonts w:ascii="Times New Roman" w:hAnsi="Times New Roman"/>
          <w:i/>
          <w:iCs/>
        </w:rPr>
        <w:t>Reason</w:t>
      </w:r>
      <w:r>
        <w:rPr>
          <w:rFonts w:ascii="Times New Roman" w:hAnsi="Times New Roman"/>
        </w:rPr>
        <w:t xml:space="preserve"> 27:7 (December, 1995): 42.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Constitution of Liberty Within Christendom,” </w:t>
      </w:r>
      <w:r>
        <w:rPr>
          <w:rFonts w:ascii="Times New Roman" w:hAnsi="Times New Roman"/>
          <w:i/>
          <w:iCs/>
        </w:rPr>
        <w:t>The Intercollegiate Review</w:t>
      </w:r>
      <w:r>
        <w:rPr>
          <w:rFonts w:ascii="Times New Roman" w:hAnsi="Times New Roman"/>
        </w:rPr>
        <w:t xml:space="preserve"> 33:1 (Fall, 1997): 30-36.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Constitutions: Ancient, Modern, and American</w:t>
      </w:r>
      <w:r>
        <w:rPr>
          <w:rFonts w:ascii="Times New Roman" w:hAnsi="Times New Roman"/>
        </w:rPr>
        <w:t>, The Gaspar G. Bacon Lecture, 1996 (Boston: Boston University, 1997).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Electoral College: A Defense,” </w:t>
      </w:r>
      <w:r>
        <w:rPr>
          <w:rFonts w:ascii="Times New Roman" w:hAnsi="Times New Roman"/>
          <w:i/>
          <w:iCs/>
        </w:rPr>
        <w:t>Perspective: A Public Policy Journal from the Oklahoma Council of Public Affairs</w:t>
      </w:r>
      <w:r>
        <w:rPr>
          <w:rFonts w:ascii="Times New Roman" w:hAnsi="Times New Roman"/>
        </w:rPr>
        <w:t xml:space="preserve"> 7:12 (December, 2000): 3-7.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Reckoning,” </w:t>
      </w:r>
      <w:r>
        <w:rPr>
          <w:rFonts w:ascii="Times New Roman" w:hAnsi="Times New Roman"/>
          <w:i/>
          <w:iCs/>
        </w:rPr>
        <w:t xml:space="preserve">The American </w:t>
      </w:r>
      <w:proofErr w:type="spellStart"/>
      <w:r>
        <w:rPr>
          <w:rFonts w:ascii="Times New Roman" w:hAnsi="Times New Roman"/>
          <w:i/>
          <w:iCs/>
        </w:rPr>
        <w:t>Oxonian</w:t>
      </w:r>
      <w:proofErr w:type="spellEnd"/>
      <w:r>
        <w:rPr>
          <w:rFonts w:ascii="Times New Roman" w:hAnsi="Times New Roman"/>
        </w:rPr>
        <w:t xml:space="preserve"> 89:2 (Spring, 2002): 30-33.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“An Inky Wretch: The Outrageous Genius of </w:t>
      </w:r>
      <w:proofErr w:type="spellStart"/>
      <w:r>
        <w:rPr>
          <w:rFonts w:ascii="Times New Roman" w:hAnsi="Times New Roman"/>
        </w:rPr>
        <w:t>Marchamont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Nedham</w:t>
      </w:r>
      <w:proofErr w:type="spellEnd"/>
      <w:r>
        <w:rPr>
          <w:rFonts w:ascii="Times New Roman" w:hAnsi="Times New Roman"/>
        </w:rPr>
        <w:t xml:space="preserve">,” </w:t>
      </w:r>
      <w:r>
        <w:rPr>
          <w:rFonts w:ascii="Times New Roman" w:hAnsi="Times New Roman"/>
          <w:i/>
          <w:iCs/>
        </w:rPr>
        <w:t>The National Interest</w:t>
      </w:r>
      <w:r>
        <w:rPr>
          <w:rFonts w:ascii="Times New Roman" w:hAnsi="Times New Roman"/>
        </w:rPr>
        <w:t xml:space="preserve"> 70 (Winter, 2002-2003): 55-64.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“Empires Ancient and Modern,” </w:t>
      </w:r>
      <w:r>
        <w:rPr>
          <w:rFonts w:ascii="Times New Roman" w:hAnsi="Times New Roman"/>
          <w:i/>
          <w:iCs/>
        </w:rPr>
        <w:t>The Wilson Quarterly</w:t>
      </w:r>
      <w:r>
        <w:rPr>
          <w:rFonts w:ascii="Times New Roman" w:hAnsi="Times New Roman"/>
        </w:rPr>
        <w:t xml:space="preserve"> 28:3 (Summer, 2004): 68-84.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“Political History’s Demise?” </w:t>
      </w:r>
      <w:r>
        <w:rPr>
          <w:rFonts w:ascii="Times New Roman" w:hAnsi="Times New Roman"/>
          <w:i/>
          <w:iCs/>
        </w:rPr>
        <w:t>Historically Speaking</w:t>
      </w:r>
      <w:r>
        <w:rPr>
          <w:rFonts w:ascii="Times New Roman" w:hAnsi="Times New Roman"/>
        </w:rPr>
        <w:t xml:space="preserve"> 5:4 (March/April, 2005): 28-30.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“Conservatives, Elites, and Populism: How to Think About the Tea Party,” </w:t>
      </w:r>
      <w:r>
        <w:rPr>
          <w:rFonts w:ascii="Times New Roman" w:hAnsi="Times New Roman"/>
          <w:i/>
          <w:iCs/>
        </w:rPr>
        <w:t>Commentary</w:t>
      </w:r>
      <w:r>
        <w:rPr>
          <w:rFonts w:ascii="Times New Roman" w:hAnsi="Times New Roman"/>
        </w:rPr>
        <w:t xml:space="preserve"> 131:2 (February, 2011): 13-18.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“Montesquieu, Natural Law, and Natural Right,” Website on Natural Law, Natural Rights, and American Constitutionalism, The Witherspoon Institute, Princeton, New Jersey, http://www.nlnrac.org/earlymodern/montesquieu.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Contributor, Commentary Symposium, “Are You Optimistic or Pessimistic About America’s Future?” </w:t>
      </w:r>
      <w:r>
        <w:rPr>
          <w:rFonts w:ascii="Times New Roman" w:hAnsi="Times New Roman"/>
          <w:i/>
          <w:iCs/>
        </w:rPr>
        <w:t>Commentary</w:t>
      </w:r>
      <w:r>
        <w:rPr>
          <w:rFonts w:ascii="Times New Roman" w:hAnsi="Times New Roman"/>
        </w:rPr>
        <w:t xml:space="preserve"> 132:4 (November, 2011): 45.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“A Future for NATO and the European Union,” A Hoover Institution Essay on the Unraveling of the EU and NATO, 7 December 2016: https://www.hoover.org/research/future-nato-and-european-union.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“Spartan Grand Strategy,” </w:t>
      </w:r>
      <w:r>
        <w:rPr>
          <w:rFonts w:ascii="Times New Roman" w:hAnsi="Times New Roman"/>
          <w:i/>
          <w:iCs/>
        </w:rPr>
        <w:t>Military History Monthly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79  (</w:t>
      </w:r>
      <w:proofErr w:type="gramEnd"/>
      <w:r>
        <w:rPr>
          <w:rFonts w:ascii="Times New Roman" w:hAnsi="Times New Roman"/>
        </w:rPr>
        <w:t>April 2017): 28-33.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Persian Wars,” </w:t>
      </w:r>
      <w:r>
        <w:rPr>
          <w:rFonts w:ascii="Times New Roman" w:hAnsi="Times New Roman"/>
          <w:i/>
          <w:iCs/>
        </w:rPr>
        <w:t>Military History Monthly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79  (</w:t>
      </w:r>
      <w:proofErr w:type="gramEnd"/>
      <w:r>
        <w:rPr>
          <w:rFonts w:ascii="Times New Roman" w:hAnsi="Times New Roman"/>
        </w:rPr>
        <w:t>April 2017): 36-42.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“Allan Bloom’s University and Mine: From Racial Intimidation to Trigger Warnings,” </w:t>
      </w:r>
      <w:r>
        <w:rPr>
          <w:rFonts w:ascii="Times New Roman" w:hAnsi="Times New Roman"/>
          <w:i/>
          <w:iCs/>
        </w:rPr>
        <w:t>Public Discourse</w:t>
      </w:r>
      <w:r>
        <w:rPr>
          <w:rFonts w:ascii="Times New Roman" w:hAnsi="Times New Roman"/>
        </w:rPr>
        <w:t>, http://www.thepublicdiscourse.com/2017/05/19110/, 25 May 2017.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“Is Turkey No Longer Part of the West,” </w:t>
      </w:r>
      <w:proofErr w:type="spellStart"/>
      <w:r>
        <w:rPr>
          <w:rFonts w:ascii="Times New Roman" w:hAnsi="Times New Roman"/>
          <w:i/>
          <w:iCs/>
        </w:rPr>
        <w:t>Strategika</w:t>
      </w:r>
      <w:proofErr w:type="spellEnd"/>
      <w:r>
        <w:rPr>
          <w:rFonts w:ascii="Times New Roman" w:hAnsi="Times New Roman"/>
        </w:rPr>
        <w:t xml:space="preserve"> 51 (31 July 2018): https://www.hoover.org/research/turkey-no-longer-part-west.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”Trump</w:t>
      </w:r>
      <w:proofErr w:type="gramEnd"/>
      <w:r>
        <w:rPr>
          <w:rFonts w:ascii="Times New Roman" w:hAnsi="Times New Roman"/>
        </w:rPr>
        <w:t xml:space="preserve"> and the Israeli-Palestinian Stand-Off,” </w:t>
      </w:r>
      <w:proofErr w:type="spellStart"/>
      <w:r>
        <w:rPr>
          <w:rFonts w:ascii="Times New Roman" w:hAnsi="Times New Roman"/>
          <w:i/>
          <w:iCs/>
        </w:rPr>
        <w:t>Strategika</w:t>
      </w:r>
      <w:proofErr w:type="spellEnd"/>
      <w:r>
        <w:rPr>
          <w:rFonts w:ascii="Times New Roman" w:hAnsi="Times New Roman"/>
        </w:rPr>
        <w:t xml:space="preserve"> 53 (29 May 2019): https://www.hoover.org/research/trump-and-israeli-palestinian-standoff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“The Grand Strategy of Classical Sparta,” Ancient History Encyclopedia, https://www.ancient.eu/article/1416/the-grand-strategy-of-classical-sparta/, 16 July 2019.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New Face of Tyranny,” </w:t>
      </w:r>
      <w:r>
        <w:rPr>
          <w:rFonts w:ascii="Times New Roman" w:hAnsi="Times New Roman"/>
          <w:i/>
          <w:iCs/>
        </w:rPr>
        <w:t>The American Interest</w:t>
      </w:r>
      <w:r>
        <w:rPr>
          <w:rFonts w:ascii="Times New Roman" w:hAnsi="Times New Roman"/>
        </w:rPr>
        <w:t xml:space="preserve"> 15:1 (September/October 2019): 35-37, posted online at https://www.the-american-interest.com/2019/05/06/the-new-face-of-tyranny/ on 6 May 2019.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Dangerous Blinders of Realism,” </w:t>
      </w:r>
      <w:r>
        <w:rPr>
          <w:rFonts w:ascii="Times New Roman" w:hAnsi="Times New Roman"/>
          <w:i/>
          <w:iCs/>
        </w:rPr>
        <w:t>The American Interest</w:t>
      </w:r>
      <w:r>
        <w:rPr>
          <w:rFonts w:ascii="Times New Roman" w:hAnsi="Times New Roman"/>
        </w:rPr>
        <w:t>, posted online at https://www.the-american-interest.com/2019/11/13/the-dangerous-blinders-of-realism/ on 13 November 2019.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“China and the Wuhan Coronavirus: Strategic Consequences,” </w:t>
      </w:r>
      <w:proofErr w:type="spellStart"/>
      <w:r>
        <w:rPr>
          <w:rFonts w:ascii="Times New Roman" w:hAnsi="Times New Roman"/>
          <w:i/>
          <w:iCs/>
        </w:rPr>
        <w:t>Strategika</w:t>
      </w:r>
      <w:proofErr w:type="spellEnd"/>
      <w:r>
        <w:rPr>
          <w:rFonts w:ascii="Times New Roman" w:hAnsi="Times New Roman"/>
        </w:rPr>
        <w:t xml:space="preserve"> 69 (9 December 2020): https://www.hoover.org/research/china-and-wuhan-coronavirus-strategic-consequences.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“Taiwan,” </w:t>
      </w:r>
      <w:proofErr w:type="spellStart"/>
      <w:r>
        <w:rPr>
          <w:rFonts w:ascii="Times New Roman" w:hAnsi="Times New Roman"/>
          <w:i/>
          <w:iCs/>
        </w:rPr>
        <w:t>Strategika</w:t>
      </w:r>
      <w:proofErr w:type="spellEnd"/>
      <w:r>
        <w:rPr>
          <w:rFonts w:ascii="Times New Roman" w:hAnsi="Times New Roman"/>
        </w:rPr>
        <w:t xml:space="preserve"> 73 (20 June 2021): https://www.hoover.org/research/taiwan-0.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“Donald Kagan, 1932-2021,” </w:t>
      </w:r>
      <w:r>
        <w:rPr>
          <w:rFonts w:ascii="Times New Roman" w:hAnsi="Times New Roman"/>
          <w:i/>
          <w:iCs/>
        </w:rPr>
        <w:t>The New Criterion</w:t>
      </w:r>
      <w:r>
        <w:rPr>
          <w:rFonts w:ascii="Times New Roman" w:hAnsi="Times New Roman"/>
        </w:rPr>
        <w:t xml:space="preserve"> 40:2 (October 2021): 78-80: newcriterion.com/issues/2021/10/donald-kagan-19322021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Peloponnesian War: Conflict in Hellas,” </w:t>
      </w:r>
      <w:r>
        <w:rPr>
          <w:rFonts w:ascii="Times New Roman" w:hAnsi="Times New Roman"/>
          <w:i/>
          <w:iCs/>
        </w:rPr>
        <w:t>Military History Matters</w:t>
      </w:r>
      <w:r>
        <w:rPr>
          <w:rFonts w:ascii="Times New Roman" w:hAnsi="Times New Roman"/>
        </w:rPr>
        <w:t xml:space="preserve"> 113 (April/May 2023): 26-31.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Battle of Mantineia,” </w:t>
      </w:r>
      <w:r>
        <w:rPr>
          <w:rFonts w:ascii="Times New Roman" w:hAnsi="Times New Roman"/>
          <w:i/>
          <w:iCs/>
        </w:rPr>
        <w:t>Military History Matters</w:t>
      </w:r>
      <w:r>
        <w:rPr>
          <w:rFonts w:ascii="Times New Roman" w:hAnsi="Times New Roman"/>
        </w:rPr>
        <w:t xml:space="preserve"> 113 (April/May 2023): 32-38.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“Putin’s Folly in Ukraine: </w:t>
      </w:r>
      <w:proofErr w:type="spellStart"/>
      <w:r>
        <w:rPr>
          <w:rFonts w:ascii="Times New Roman" w:hAnsi="Times New Roman"/>
        </w:rPr>
        <w:t>Nato</w:t>
      </w:r>
      <w:proofErr w:type="spellEnd"/>
      <w:r>
        <w:rPr>
          <w:rFonts w:ascii="Times New Roman" w:hAnsi="Times New Roman"/>
        </w:rPr>
        <w:t xml:space="preserve"> Redivivus,” </w:t>
      </w:r>
      <w:proofErr w:type="spellStart"/>
      <w:r>
        <w:rPr>
          <w:rFonts w:ascii="Times New Roman" w:hAnsi="Times New Roman"/>
          <w:i/>
          <w:iCs/>
        </w:rPr>
        <w:t>Strategika</w:t>
      </w:r>
      <w:proofErr w:type="spellEnd"/>
      <w:r>
        <w:rPr>
          <w:rFonts w:ascii="Times New Roman" w:hAnsi="Times New Roman"/>
        </w:rPr>
        <w:t xml:space="preserve"> 85 (18 May 2023): https://www.hoover.org/research/putins-folly-ukraine-nato-redivivus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Weekend Interview with </w:t>
      </w:r>
      <w:proofErr w:type="spellStart"/>
      <w:r>
        <w:rPr>
          <w:rFonts w:ascii="Times New Roman" w:hAnsi="Times New Roman"/>
        </w:rPr>
        <w:t>Tunku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Varadarajan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The Wall Street Journal</w:t>
      </w:r>
      <w:r>
        <w:rPr>
          <w:rFonts w:ascii="Times New Roman" w:hAnsi="Times New Roman"/>
        </w:rPr>
        <w:t xml:space="preserve"> 282:119 (18-19 November 2023): A11.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Interview with James Bennett, Lexington Column, </w:t>
      </w:r>
      <w:r>
        <w:rPr>
          <w:rFonts w:ascii="Times New Roman" w:hAnsi="Times New Roman"/>
          <w:i/>
          <w:iCs/>
        </w:rPr>
        <w:t>The Economist</w:t>
      </w:r>
      <w:r>
        <w:rPr>
          <w:rFonts w:ascii="Times New Roman" w:hAnsi="Times New Roman"/>
        </w:rPr>
        <w:t xml:space="preserve"> 449:9373 (25 November 2023): 27.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Books Reviewed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Isaac </w:t>
      </w:r>
      <w:proofErr w:type="spellStart"/>
      <w:r>
        <w:rPr>
          <w:rFonts w:ascii="Times New Roman" w:hAnsi="Times New Roman"/>
        </w:rPr>
        <w:t>Kramnick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The Rage of Edmund Burke: Portrait of an Ambivalent Conservative</w:t>
      </w:r>
      <w:r>
        <w:rPr>
          <w:rFonts w:ascii="Times New Roman" w:hAnsi="Times New Roman"/>
        </w:rPr>
        <w:t xml:space="preserve"> (New York 1977), in </w:t>
      </w:r>
      <w:r>
        <w:rPr>
          <w:rFonts w:ascii="Times New Roman" w:hAnsi="Times New Roman"/>
          <w:i/>
          <w:iCs/>
        </w:rPr>
        <w:t>The American Spectator</w:t>
      </w:r>
      <w:r>
        <w:rPr>
          <w:rFonts w:ascii="Times New Roman" w:hAnsi="Times New Roman"/>
        </w:rPr>
        <w:t xml:space="preserve"> 11:4 (February, 1978): 34-35.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Yvon </w:t>
      </w:r>
      <w:proofErr w:type="spellStart"/>
      <w:r>
        <w:rPr>
          <w:rFonts w:ascii="Times New Roman" w:hAnsi="Times New Roman"/>
        </w:rPr>
        <w:t>Garlan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 xml:space="preserve">Les </w:t>
      </w:r>
      <w:proofErr w:type="spellStart"/>
      <w:r>
        <w:rPr>
          <w:rFonts w:ascii="Times New Roman" w:hAnsi="Times New Roman"/>
          <w:i/>
          <w:iCs/>
        </w:rPr>
        <w:t>esclaves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en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Grèce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ancienne</w:t>
      </w:r>
      <w:proofErr w:type="spellEnd"/>
      <w:r>
        <w:rPr>
          <w:rFonts w:ascii="Times New Roman" w:hAnsi="Times New Roman"/>
        </w:rPr>
        <w:t xml:space="preserve"> (Paris 1982), in </w:t>
      </w:r>
      <w:r>
        <w:rPr>
          <w:rFonts w:ascii="Times New Roman" w:hAnsi="Times New Roman"/>
          <w:i/>
          <w:iCs/>
        </w:rPr>
        <w:t>The American Historical Review</w:t>
      </w:r>
      <w:r>
        <w:rPr>
          <w:rFonts w:ascii="Times New Roman" w:hAnsi="Times New Roman"/>
        </w:rPr>
        <w:t xml:space="preserve"> 89 (1984): 104-5.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Williamson Murray, </w:t>
      </w:r>
      <w:r>
        <w:rPr>
          <w:rFonts w:ascii="Times New Roman" w:hAnsi="Times New Roman"/>
          <w:i/>
          <w:iCs/>
        </w:rPr>
        <w:t>The Change in the European Balance of Power, 1938-1939: The Path to Ruin</w:t>
      </w:r>
      <w:r>
        <w:rPr>
          <w:rFonts w:ascii="Times New Roman" w:hAnsi="Times New Roman"/>
        </w:rPr>
        <w:t xml:space="preserve"> (Princeton 1984), in </w:t>
      </w:r>
      <w:r>
        <w:rPr>
          <w:rFonts w:ascii="Times New Roman" w:hAnsi="Times New Roman"/>
          <w:i/>
          <w:iCs/>
        </w:rPr>
        <w:t>The American Spectator</w:t>
      </w:r>
      <w:r>
        <w:rPr>
          <w:rFonts w:ascii="Times New Roman" w:hAnsi="Times New Roman"/>
        </w:rPr>
        <w:t xml:space="preserve"> 17:10 (October, 1984): 31-33.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Meyer Reinhold, </w:t>
      </w:r>
      <w:r>
        <w:rPr>
          <w:rFonts w:ascii="Times New Roman" w:hAnsi="Times New Roman"/>
          <w:i/>
          <w:iCs/>
        </w:rPr>
        <w:t>Classica Americana: The Greek and Roman Heritage in the United States</w:t>
      </w:r>
      <w:r>
        <w:rPr>
          <w:rFonts w:ascii="Times New Roman" w:hAnsi="Times New Roman"/>
        </w:rPr>
        <w:t xml:space="preserve"> (Detroit 1984), in </w:t>
      </w:r>
      <w:r>
        <w:rPr>
          <w:rFonts w:ascii="Times New Roman" w:hAnsi="Times New Roman"/>
          <w:i/>
          <w:iCs/>
        </w:rPr>
        <w:t>The William and Mary Quarterly</w:t>
      </w:r>
      <w:r>
        <w:rPr>
          <w:rFonts w:ascii="Times New Roman" w:hAnsi="Times New Roman"/>
        </w:rPr>
        <w:t>, 3rd ser., 43 (1986): 312-15.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Paul Cartledge, </w:t>
      </w:r>
      <w:r>
        <w:rPr>
          <w:rFonts w:ascii="Times New Roman" w:hAnsi="Times New Roman"/>
          <w:i/>
          <w:iCs/>
        </w:rPr>
        <w:t>Agesilaus and the Crisis of Sparta</w:t>
      </w:r>
      <w:r>
        <w:rPr>
          <w:rFonts w:ascii="Times New Roman" w:hAnsi="Times New Roman"/>
        </w:rPr>
        <w:t xml:space="preserve"> (Baltimore 1987), in </w:t>
      </w:r>
      <w:r>
        <w:rPr>
          <w:rFonts w:ascii="Times New Roman" w:hAnsi="Times New Roman"/>
          <w:i/>
          <w:iCs/>
        </w:rPr>
        <w:t>The American Historical Review</w:t>
      </w:r>
      <w:r>
        <w:rPr>
          <w:rFonts w:ascii="Times New Roman" w:hAnsi="Times New Roman"/>
        </w:rPr>
        <w:t xml:space="preserve"> 94 (1989): 108-9.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Hiram Caton, </w:t>
      </w:r>
      <w:r>
        <w:rPr>
          <w:rFonts w:ascii="Times New Roman" w:hAnsi="Times New Roman"/>
          <w:i/>
          <w:iCs/>
        </w:rPr>
        <w:t>The Politics of Progress: The Origins and Development of the Commercial Republic, 1600-1835</w:t>
      </w:r>
      <w:r>
        <w:rPr>
          <w:rFonts w:ascii="Times New Roman" w:hAnsi="Times New Roman"/>
        </w:rPr>
        <w:t xml:space="preserve"> (Gainesville, FL 1988), in </w:t>
      </w:r>
      <w:r>
        <w:rPr>
          <w:rFonts w:ascii="Times New Roman" w:hAnsi="Times New Roman"/>
          <w:i/>
          <w:iCs/>
        </w:rPr>
        <w:t>Quadrant</w:t>
      </w:r>
      <w:r>
        <w:rPr>
          <w:rFonts w:ascii="Times New Roman" w:hAnsi="Times New Roman"/>
        </w:rPr>
        <w:t xml:space="preserve"> 34:6 (June, 1989): 69-70.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Harvey C. Mansfield, Jr., </w:t>
      </w:r>
      <w:r>
        <w:rPr>
          <w:rFonts w:ascii="Times New Roman" w:hAnsi="Times New Roman"/>
          <w:i/>
          <w:iCs/>
        </w:rPr>
        <w:t>America’s Constitutional Soul</w:t>
      </w:r>
      <w:r>
        <w:rPr>
          <w:rFonts w:ascii="Times New Roman" w:hAnsi="Times New Roman"/>
        </w:rPr>
        <w:t xml:space="preserve"> (Baltimore 1991), in </w:t>
      </w:r>
      <w:r>
        <w:rPr>
          <w:rFonts w:ascii="Times New Roman" w:hAnsi="Times New Roman"/>
          <w:i/>
          <w:iCs/>
        </w:rPr>
        <w:t>The American Spectator</w:t>
      </w:r>
      <w:r>
        <w:rPr>
          <w:rFonts w:ascii="Times New Roman" w:hAnsi="Times New Roman"/>
        </w:rPr>
        <w:t xml:space="preserve"> 25:1 (January, 1992): 74-75.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Michael Palmer, </w:t>
      </w:r>
      <w:r>
        <w:rPr>
          <w:rFonts w:ascii="Times New Roman" w:hAnsi="Times New Roman"/>
          <w:i/>
          <w:iCs/>
        </w:rPr>
        <w:t>Love of Glory and the Common Good: Aspects of the Political Thought of Thucydides</w:t>
      </w:r>
      <w:r>
        <w:rPr>
          <w:rFonts w:ascii="Times New Roman" w:hAnsi="Times New Roman"/>
        </w:rPr>
        <w:t xml:space="preserve"> (Lanham, MD 1992), in </w:t>
      </w:r>
      <w:r>
        <w:rPr>
          <w:rFonts w:ascii="Times New Roman" w:hAnsi="Times New Roman"/>
          <w:i/>
          <w:iCs/>
        </w:rPr>
        <w:t>The Journal of Military History</w:t>
      </w:r>
      <w:r>
        <w:rPr>
          <w:rFonts w:ascii="Times New Roman" w:hAnsi="Times New Roman"/>
        </w:rPr>
        <w:t xml:space="preserve"> 56 (1992): 685-86.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Gary Wills, </w:t>
      </w:r>
      <w:r>
        <w:rPr>
          <w:rFonts w:ascii="Times New Roman" w:hAnsi="Times New Roman"/>
          <w:i/>
          <w:iCs/>
        </w:rPr>
        <w:t>Lincoln at Gettysburg: The Words That Remade America</w:t>
      </w:r>
      <w:r>
        <w:rPr>
          <w:rFonts w:ascii="Times New Roman" w:hAnsi="Times New Roman"/>
        </w:rPr>
        <w:t xml:space="preserve"> (New York 1992), in </w:t>
      </w:r>
      <w:r>
        <w:rPr>
          <w:rFonts w:ascii="Times New Roman" w:hAnsi="Times New Roman"/>
          <w:i/>
          <w:iCs/>
        </w:rPr>
        <w:t>Reviews in American History</w:t>
      </w:r>
      <w:r>
        <w:rPr>
          <w:rFonts w:ascii="Times New Roman" w:hAnsi="Times New Roman"/>
        </w:rPr>
        <w:t xml:space="preserve"> 21 (1993): 218-24.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To Form a More Perfect Union: The Critical Ideas of the Constitution</w:t>
      </w:r>
      <w:r>
        <w:rPr>
          <w:rFonts w:ascii="Times New Roman" w:hAnsi="Times New Roman"/>
        </w:rPr>
        <w:t xml:space="preserve">, ed. Herman </w:t>
      </w:r>
      <w:proofErr w:type="spellStart"/>
      <w:r>
        <w:rPr>
          <w:rFonts w:ascii="Times New Roman" w:hAnsi="Times New Roman"/>
        </w:rPr>
        <w:t>Belz</w:t>
      </w:r>
      <w:proofErr w:type="spellEnd"/>
      <w:r>
        <w:rPr>
          <w:rFonts w:ascii="Times New Roman" w:hAnsi="Times New Roman"/>
        </w:rPr>
        <w:t xml:space="preserve">, Ronald Hoffman, and Peter J. Albert (Charlottesville 1992), in </w:t>
      </w:r>
      <w:r>
        <w:rPr>
          <w:rFonts w:ascii="Times New Roman" w:hAnsi="Times New Roman"/>
          <w:i/>
          <w:iCs/>
        </w:rPr>
        <w:t>Eighteenth Century Studies</w:t>
      </w:r>
      <w:r>
        <w:rPr>
          <w:rFonts w:ascii="Times New Roman" w:hAnsi="Times New Roman"/>
        </w:rPr>
        <w:t xml:space="preserve"> 27 (1993): 11-15.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Susan Ford Wiltshire, </w:t>
      </w:r>
      <w:r>
        <w:rPr>
          <w:rFonts w:ascii="Times New Roman" w:hAnsi="Times New Roman"/>
          <w:i/>
          <w:iCs/>
        </w:rPr>
        <w:t>Greece, Rome, and the Bill of Rights</w:t>
      </w:r>
      <w:r>
        <w:rPr>
          <w:rFonts w:ascii="Times New Roman" w:hAnsi="Times New Roman"/>
        </w:rPr>
        <w:t xml:space="preserve"> (Norman 1992), in </w:t>
      </w:r>
      <w:r>
        <w:rPr>
          <w:rFonts w:ascii="Times New Roman" w:hAnsi="Times New Roman"/>
          <w:i/>
          <w:iCs/>
        </w:rPr>
        <w:t>The William and Mary Quarterly</w:t>
      </w:r>
      <w:r>
        <w:rPr>
          <w:rFonts w:ascii="Times New Roman" w:hAnsi="Times New Roman"/>
        </w:rPr>
        <w:t>, 3rd ser., 50 (1993): 657-58.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Jack N. Rakove, </w:t>
      </w:r>
      <w:r>
        <w:rPr>
          <w:rFonts w:ascii="Times New Roman" w:hAnsi="Times New Roman"/>
          <w:i/>
          <w:iCs/>
        </w:rPr>
        <w:t>James Madison and the Creation of the American Republic</w:t>
      </w:r>
      <w:r>
        <w:rPr>
          <w:rFonts w:ascii="Times New Roman" w:hAnsi="Times New Roman"/>
        </w:rPr>
        <w:t xml:space="preserve"> (Glenview, IL 1990), in </w:t>
      </w:r>
      <w:r>
        <w:rPr>
          <w:rFonts w:ascii="Times New Roman" w:hAnsi="Times New Roman"/>
          <w:i/>
          <w:iCs/>
        </w:rPr>
        <w:t>The Journal of American History</w:t>
      </w:r>
      <w:r>
        <w:rPr>
          <w:rFonts w:ascii="Times New Roman" w:hAnsi="Times New Roman"/>
        </w:rPr>
        <w:t xml:space="preserve"> 80 (1993): 645-46.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Samuel H. Beer, </w:t>
      </w:r>
      <w:r>
        <w:rPr>
          <w:rFonts w:ascii="Times New Roman" w:hAnsi="Times New Roman"/>
          <w:i/>
          <w:iCs/>
        </w:rPr>
        <w:t>To Make a Nation: The Rediscovery of American Federalism</w:t>
      </w:r>
      <w:r>
        <w:rPr>
          <w:rFonts w:ascii="Times New Roman" w:hAnsi="Times New Roman"/>
        </w:rPr>
        <w:t xml:space="preserve"> (Cambridge, MA 1993), in </w:t>
      </w:r>
      <w:r>
        <w:rPr>
          <w:rFonts w:ascii="Times New Roman" w:hAnsi="Times New Roman"/>
          <w:i/>
          <w:iCs/>
        </w:rPr>
        <w:t>The American Historical Review</w:t>
      </w:r>
      <w:r>
        <w:rPr>
          <w:rFonts w:ascii="Times New Roman" w:hAnsi="Times New Roman"/>
        </w:rPr>
        <w:t xml:space="preserve"> 99 (1994): 639-40.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David N. Mayer, </w:t>
      </w:r>
      <w:r>
        <w:rPr>
          <w:rFonts w:ascii="Times New Roman" w:hAnsi="Times New Roman"/>
          <w:i/>
          <w:iCs/>
        </w:rPr>
        <w:t>The Constitutional Thought of Thomas Jefferson</w:t>
      </w:r>
      <w:r>
        <w:rPr>
          <w:rFonts w:ascii="Times New Roman" w:hAnsi="Times New Roman"/>
        </w:rPr>
        <w:t xml:space="preserve"> (Charlottesville 1994), in </w:t>
      </w:r>
      <w:r>
        <w:rPr>
          <w:rFonts w:ascii="Times New Roman" w:hAnsi="Times New Roman"/>
          <w:i/>
          <w:iCs/>
        </w:rPr>
        <w:t>The American Scholar</w:t>
      </w:r>
      <w:r>
        <w:rPr>
          <w:rFonts w:ascii="Times New Roman" w:hAnsi="Times New Roman"/>
        </w:rPr>
        <w:t xml:space="preserve"> 64:1 (Winter, 1995): 154-55.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Jean </w:t>
      </w:r>
      <w:proofErr w:type="spellStart"/>
      <w:r>
        <w:rPr>
          <w:rFonts w:ascii="Times New Roman" w:hAnsi="Times New Roman"/>
        </w:rPr>
        <w:t>Bethke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Elshtain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Democracy on Trial</w:t>
      </w:r>
      <w:r>
        <w:rPr>
          <w:rFonts w:ascii="Times New Roman" w:hAnsi="Times New Roman"/>
        </w:rPr>
        <w:t xml:space="preserve"> (New York 1995), in </w:t>
      </w:r>
      <w:r>
        <w:rPr>
          <w:rFonts w:ascii="Times New Roman" w:hAnsi="Times New Roman"/>
          <w:i/>
          <w:iCs/>
        </w:rPr>
        <w:t>Reason</w:t>
      </w:r>
      <w:r>
        <w:rPr>
          <w:rFonts w:ascii="Times New Roman" w:hAnsi="Times New Roman"/>
        </w:rPr>
        <w:t xml:space="preserve"> 26:11 (April, 1995): 55-59.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Donald Kagan, </w:t>
      </w:r>
      <w:r>
        <w:rPr>
          <w:rFonts w:ascii="Times New Roman" w:hAnsi="Times New Roman"/>
          <w:i/>
          <w:iCs/>
        </w:rPr>
        <w:t>On the Origins of War and the Preservation of Peace</w:t>
      </w:r>
      <w:r>
        <w:rPr>
          <w:rFonts w:ascii="Times New Roman" w:hAnsi="Times New Roman"/>
        </w:rPr>
        <w:t xml:space="preserve"> (New York 1995), in </w:t>
      </w:r>
      <w:r>
        <w:rPr>
          <w:rFonts w:ascii="Times New Roman" w:hAnsi="Times New Roman"/>
          <w:i/>
          <w:iCs/>
        </w:rPr>
        <w:t>Reason</w:t>
      </w:r>
      <w:r>
        <w:rPr>
          <w:rFonts w:ascii="Times New Roman" w:hAnsi="Times New Roman"/>
        </w:rPr>
        <w:t xml:space="preserve"> 27:5 (October, 1995): 61-65.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Clifford </w:t>
      </w:r>
      <w:proofErr w:type="spellStart"/>
      <w:r>
        <w:rPr>
          <w:rFonts w:ascii="Times New Roman" w:hAnsi="Times New Roman"/>
        </w:rPr>
        <w:t>Orwin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The Humanity of Thucydides</w:t>
      </w:r>
      <w:r>
        <w:rPr>
          <w:rFonts w:ascii="Times New Roman" w:hAnsi="Times New Roman"/>
        </w:rPr>
        <w:t xml:space="preserve"> (Princeton 1994), in </w:t>
      </w:r>
      <w:r>
        <w:rPr>
          <w:rFonts w:ascii="Times New Roman" w:hAnsi="Times New Roman"/>
          <w:i/>
          <w:iCs/>
        </w:rPr>
        <w:t>The American Historical Review</w:t>
      </w:r>
      <w:r>
        <w:rPr>
          <w:rFonts w:ascii="Times New Roman" w:hAnsi="Times New Roman"/>
        </w:rPr>
        <w:t xml:space="preserve"> 101 (1996): 159-60.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Michael J. Sandel, </w:t>
      </w:r>
      <w:r>
        <w:rPr>
          <w:rFonts w:ascii="Times New Roman" w:hAnsi="Times New Roman"/>
          <w:i/>
          <w:iCs/>
        </w:rPr>
        <w:t>Democracy’s Discontent: America in Search of a Public Philosophy</w:t>
      </w:r>
      <w:r>
        <w:rPr>
          <w:rFonts w:ascii="Times New Roman" w:hAnsi="Times New Roman"/>
        </w:rPr>
        <w:t xml:space="preserve"> (Cambridge 1996), in </w:t>
      </w:r>
      <w:r>
        <w:rPr>
          <w:rFonts w:ascii="Times New Roman" w:hAnsi="Times New Roman"/>
          <w:i/>
          <w:iCs/>
        </w:rPr>
        <w:t>The Wall Street Journal</w:t>
      </w:r>
      <w:r>
        <w:rPr>
          <w:rFonts w:ascii="Times New Roman" w:hAnsi="Times New Roman"/>
        </w:rPr>
        <w:t xml:space="preserve"> 97:72 (11 April 1996): A18.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The Landmark Thucydides: A Comprehensive Guide to the Peloponnesian War</w:t>
      </w:r>
      <w:r>
        <w:rPr>
          <w:rFonts w:ascii="Times New Roman" w:hAnsi="Times New Roman"/>
        </w:rPr>
        <w:t xml:space="preserve">, ed. Robert B. </w:t>
      </w:r>
      <w:proofErr w:type="spellStart"/>
      <w:r>
        <w:rPr>
          <w:rFonts w:ascii="Times New Roman" w:hAnsi="Times New Roman"/>
        </w:rPr>
        <w:t>Strassler</w:t>
      </w:r>
      <w:proofErr w:type="spellEnd"/>
      <w:r>
        <w:rPr>
          <w:rFonts w:ascii="Times New Roman" w:hAnsi="Times New Roman"/>
        </w:rPr>
        <w:t xml:space="preserve"> (New York: The Free Press, 1996), in </w:t>
      </w:r>
      <w:r>
        <w:rPr>
          <w:rFonts w:ascii="Times New Roman" w:hAnsi="Times New Roman"/>
          <w:i/>
          <w:iCs/>
        </w:rPr>
        <w:t>The Washington Times</w:t>
      </w:r>
      <w:r>
        <w:rPr>
          <w:rFonts w:ascii="Times New Roman" w:hAnsi="Times New Roman"/>
        </w:rPr>
        <w:t xml:space="preserve"> (6 October 1996): B6.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Victor Davis Hanson, </w:t>
      </w:r>
      <w:r>
        <w:rPr>
          <w:rFonts w:ascii="Times New Roman" w:hAnsi="Times New Roman"/>
          <w:i/>
          <w:iCs/>
        </w:rPr>
        <w:t>The Other Greeks: The Family Farm and the Agrarian Roots of Western Civilization</w:t>
      </w:r>
      <w:r>
        <w:rPr>
          <w:rFonts w:ascii="Times New Roman" w:hAnsi="Times New Roman"/>
        </w:rPr>
        <w:t xml:space="preserve"> (New York 1995), in </w:t>
      </w:r>
      <w:r>
        <w:rPr>
          <w:rFonts w:ascii="Times New Roman" w:hAnsi="Times New Roman"/>
          <w:i/>
          <w:iCs/>
        </w:rPr>
        <w:t>The American Journal of Philology</w:t>
      </w:r>
      <w:r>
        <w:rPr>
          <w:rFonts w:ascii="Times New Roman" w:hAnsi="Times New Roman"/>
        </w:rPr>
        <w:t xml:space="preserve"> 118 (1997): 459-62.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Quentin Skinner, </w:t>
      </w:r>
      <w:r>
        <w:rPr>
          <w:rFonts w:ascii="Times New Roman" w:hAnsi="Times New Roman"/>
          <w:i/>
          <w:iCs/>
        </w:rPr>
        <w:t>Liberty Before Liberalism</w:t>
      </w:r>
      <w:r>
        <w:rPr>
          <w:rFonts w:ascii="Times New Roman" w:hAnsi="Times New Roman"/>
        </w:rPr>
        <w:t xml:space="preserve"> (Cambridge 1998), in </w:t>
      </w:r>
      <w:r>
        <w:rPr>
          <w:rFonts w:ascii="Times New Roman" w:hAnsi="Times New Roman"/>
          <w:i/>
          <w:iCs/>
        </w:rPr>
        <w:t>The Review of Politics</w:t>
      </w:r>
      <w:r>
        <w:rPr>
          <w:rFonts w:ascii="Times New Roman" w:hAnsi="Times New Roman"/>
        </w:rPr>
        <w:t xml:space="preserve"> 62 (2000): 395-98.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Republicanism: A Shared European Heritage</w:t>
      </w:r>
      <w:r>
        <w:rPr>
          <w:rFonts w:ascii="Times New Roman" w:hAnsi="Times New Roman"/>
        </w:rPr>
        <w:t xml:space="preserve">, ed. Martin van </w:t>
      </w:r>
      <w:proofErr w:type="spellStart"/>
      <w:r>
        <w:rPr>
          <w:rFonts w:ascii="Times New Roman" w:hAnsi="Times New Roman"/>
        </w:rPr>
        <w:t>Gelderen</w:t>
      </w:r>
      <w:proofErr w:type="spellEnd"/>
      <w:r>
        <w:rPr>
          <w:rFonts w:ascii="Times New Roman" w:hAnsi="Times New Roman"/>
        </w:rPr>
        <w:t xml:space="preserve"> and Quentin Skinner (Cambridge: Cambridge University Press, 2002), in </w:t>
      </w:r>
      <w:r>
        <w:rPr>
          <w:rFonts w:ascii="Times New Roman" w:hAnsi="Times New Roman"/>
          <w:i/>
          <w:iCs/>
        </w:rPr>
        <w:t>History of Political Thought</w:t>
      </w:r>
      <w:r>
        <w:rPr>
          <w:rFonts w:ascii="Times New Roman" w:hAnsi="Times New Roman"/>
        </w:rPr>
        <w:t xml:space="preserve"> 25 (2004): 558-64.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Niccolò Machiavelli, </w:t>
      </w:r>
      <w:r>
        <w:rPr>
          <w:rFonts w:ascii="Times New Roman" w:hAnsi="Times New Roman"/>
          <w:i/>
          <w:iCs/>
        </w:rPr>
        <w:t>Art of War</w:t>
      </w:r>
      <w:r>
        <w:rPr>
          <w:rFonts w:ascii="Times New Roman" w:hAnsi="Times New Roman"/>
        </w:rPr>
        <w:t xml:space="preserve">, ed. and tr. Christopher Lynch (Chicago: University of Chicago Press, 2004), in </w:t>
      </w:r>
      <w:r>
        <w:rPr>
          <w:rFonts w:ascii="Times New Roman" w:hAnsi="Times New Roman"/>
          <w:i/>
          <w:iCs/>
        </w:rPr>
        <w:t>The Claremont Review of Books</w:t>
      </w:r>
      <w:r>
        <w:rPr>
          <w:rFonts w:ascii="Times New Roman" w:hAnsi="Times New Roman"/>
        </w:rPr>
        <w:t xml:space="preserve"> 5:1 (Winter 2004): 42-43.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Austin </w:t>
      </w:r>
      <w:proofErr w:type="spellStart"/>
      <w:r>
        <w:rPr>
          <w:rFonts w:ascii="Times New Roman" w:hAnsi="Times New Roman"/>
        </w:rPr>
        <w:t>Woolrych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Britain in Revolution, 1626-1660</w:t>
      </w:r>
      <w:r>
        <w:rPr>
          <w:rFonts w:ascii="Times New Roman" w:hAnsi="Times New Roman"/>
        </w:rPr>
        <w:t xml:space="preserve"> (New York: Oxford University Press, 2002), in </w:t>
      </w:r>
      <w:r>
        <w:rPr>
          <w:rFonts w:ascii="Times New Roman" w:hAnsi="Times New Roman"/>
          <w:i/>
          <w:iCs/>
        </w:rPr>
        <w:t>The Journal of the Historical Society</w:t>
      </w:r>
      <w:r>
        <w:rPr>
          <w:rFonts w:ascii="Times New Roman" w:hAnsi="Times New Roman"/>
        </w:rPr>
        <w:t xml:space="preserve"> 5:1 (March, 2005): 29-37.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Eric Nelson, </w:t>
      </w:r>
      <w:r>
        <w:rPr>
          <w:rFonts w:ascii="Times New Roman" w:hAnsi="Times New Roman"/>
          <w:i/>
          <w:iCs/>
        </w:rPr>
        <w:t>The Greek Tradition in Republican Thought</w:t>
      </w:r>
      <w:r>
        <w:rPr>
          <w:rFonts w:ascii="Times New Roman" w:hAnsi="Times New Roman"/>
        </w:rPr>
        <w:t xml:space="preserve"> (Cambridge: Cambridge University Press, 2004), in </w:t>
      </w:r>
      <w:r>
        <w:rPr>
          <w:rFonts w:ascii="Times New Roman" w:hAnsi="Times New Roman"/>
          <w:i/>
          <w:iCs/>
        </w:rPr>
        <w:t>The Historical Journal</w:t>
      </w:r>
      <w:r>
        <w:rPr>
          <w:rFonts w:ascii="Times New Roman" w:hAnsi="Times New Roman"/>
        </w:rPr>
        <w:t xml:space="preserve"> 49:2 (June, 2006): 635-36.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Andreas </w:t>
      </w:r>
      <w:proofErr w:type="spellStart"/>
      <w:r>
        <w:rPr>
          <w:rFonts w:ascii="Times New Roman" w:hAnsi="Times New Roman"/>
        </w:rPr>
        <w:t>Kalyvas</w:t>
      </w:r>
      <w:proofErr w:type="spellEnd"/>
      <w:r>
        <w:rPr>
          <w:rFonts w:ascii="Times New Roman" w:hAnsi="Times New Roman"/>
        </w:rPr>
        <w:t xml:space="preserve"> and Ira Katznelson, </w:t>
      </w:r>
      <w:r>
        <w:rPr>
          <w:rFonts w:ascii="Times New Roman" w:hAnsi="Times New Roman"/>
          <w:i/>
          <w:iCs/>
        </w:rPr>
        <w:t>Liberal Beginnings: Making a Republic for the Moderns</w:t>
      </w:r>
      <w:r>
        <w:rPr>
          <w:rFonts w:ascii="Times New Roman" w:hAnsi="Times New Roman"/>
        </w:rPr>
        <w:t xml:space="preserve"> (New York: Cambridge University Press, 2008), in </w:t>
      </w:r>
      <w:r>
        <w:rPr>
          <w:rFonts w:ascii="Times New Roman" w:hAnsi="Times New Roman"/>
          <w:i/>
          <w:iCs/>
        </w:rPr>
        <w:t>Reviews in American History</w:t>
      </w:r>
      <w:r>
        <w:rPr>
          <w:rFonts w:ascii="Times New Roman" w:hAnsi="Times New Roman"/>
        </w:rPr>
        <w:t xml:space="preserve"> 37 (2009): 205-10.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Winston S. Churchill, </w:t>
      </w:r>
      <w:r>
        <w:rPr>
          <w:rFonts w:ascii="Times New Roman" w:hAnsi="Times New Roman"/>
          <w:i/>
          <w:iCs/>
        </w:rPr>
        <w:t>Thoughts and Adventures: Churchill Reflects on Spies, Cartoons, Flying, and the Future</w:t>
      </w:r>
      <w:r>
        <w:rPr>
          <w:rFonts w:ascii="Times New Roman" w:hAnsi="Times New Roman"/>
        </w:rPr>
        <w:t xml:space="preserve"> (Wilmington, DE: ISI Books, 2009), in </w:t>
      </w:r>
      <w:r>
        <w:rPr>
          <w:rFonts w:ascii="Times New Roman" w:hAnsi="Times New Roman"/>
          <w:i/>
          <w:iCs/>
        </w:rPr>
        <w:t>First Principles: ISI Web Journal</w:t>
      </w:r>
      <w:r>
        <w:rPr>
          <w:rFonts w:ascii="Times New Roman" w:hAnsi="Times New Roman"/>
        </w:rPr>
        <w:t>, 15 July 2009: http://www.firstprinciplesjournal.com/articles.aspx?article=1287 &amp;theme=</w:t>
      </w:r>
      <w:proofErr w:type="spellStart"/>
      <w:r>
        <w:rPr>
          <w:rFonts w:ascii="Times New Roman" w:hAnsi="Times New Roman"/>
        </w:rPr>
        <w:t>home&amp;loc</w:t>
      </w:r>
      <w:proofErr w:type="spellEnd"/>
      <w:r>
        <w:rPr>
          <w:rFonts w:ascii="Times New Roman" w:hAnsi="Times New Roman"/>
        </w:rPr>
        <w:t>=b.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The Landmark Herodotus: The Histories</w:t>
      </w:r>
      <w:r>
        <w:rPr>
          <w:rFonts w:ascii="Times New Roman" w:hAnsi="Times New Roman"/>
        </w:rPr>
        <w:t xml:space="preserve">, ed. Robert B. </w:t>
      </w:r>
      <w:proofErr w:type="spellStart"/>
      <w:r>
        <w:rPr>
          <w:rFonts w:ascii="Times New Roman" w:hAnsi="Times New Roman"/>
        </w:rPr>
        <w:t>Strassler</w:t>
      </w:r>
      <w:proofErr w:type="spellEnd"/>
      <w:r>
        <w:rPr>
          <w:rFonts w:ascii="Times New Roman" w:hAnsi="Times New Roman"/>
        </w:rPr>
        <w:t xml:space="preserve"> (New York: Pantheon Books, 2007); David </w:t>
      </w:r>
      <w:proofErr w:type="spellStart"/>
      <w:r>
        <w:rPr>
          <w:rFonts w:ascii="Times New Roman" w:hAnsi="Times New Roman"/>
        </w:rPr>
        <w:t>Asheri</w:t>
      </w:r>
      <w:proofErr w:type="spellEnd"/>
      <w:r>
        <w:rPr>
          <w:rFonts w:ascii="Times New Roman" w:hAnsi="Times New Roman"/>
        </w:rPr>
        <w:t xml:space="preserve">, Alan Lloyd, and Aldo </w:t>
      </w:r>
      <w:proofErr w:type="spellStart"/>
      <w:r>
        <w:rPr>
          <w:rFonts w:ascii="Times New Roman" w:hAnsi="Times New Roman"/>
        </w:rPr>
        <w:t>Corcella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A Commentary on Herodotus, Books I-IV</w:t>
      </w:r>
      <w:r>
        <w:rPr>
          <w:rFonts w:ascii="Times New Roman" w:hAnsi="Times New Roman"/>
        </w:rPr>
        <w:t xml:space="preserve">, ed. </w:t>
      </w:r>
      <w:proofErr w:type="spellStart"/>
      <w:r>
        <w:rPr>
          <w:rFonts w:ascii="Times New Roman" w:hAnsi="Times New Roman"/>
        </w:rPr>
        <w:t>Oswyn</w:t>
      </w:r>
      <w:proofErr w:type="spellEnd"/>
      <w:r>
        <w:rPr>
          <w:rFonts w:ascii="Times New Roman" w:hAnsi="Times New Roman"/>
        </w:rPr>
        <w:t xml:space="preserve"> Murray and Alfonso Moreno (Oxford: Oxford University Press, 2007); Herodotus, </w:t>
      </w:r>
      <w:r>
        <w:rPr>
          <w:rFonts w:ascii="Times New Roman" w:hAnsi="Times New Roman"/>
          <w:i/>
          <w:iCs/>
        </w:rPr>
        <w:t>Histories, Book VIII</w:t>
      </w:r>
      <w:r>
        <w:rPr>
          <w:rFonts w:ascii="Times New Roman" w:hAnsi="Times New Roman"/>
        </w:rPr>
        <w:t xml:space="preserve">, ed. A. M. Bowie (Cambridge: Cambridge University Press, 2007); and Herodotus, </w:t>
      </w:r>
      <w:r>
        <w:rPr>
          <w:rFonts w:ascii="Times New Roman" w:hAnsi="Times New Roman"/>
          <w:i/>
          <w:iCs/>
        </w:rPr>
        <w:t>Histories, Book IX</w:t>
      </w:r>
      <w:r>
        <w:rPr>
          <w:rFonts w:ascii="Times New Roman" w:hAnsi="Times New Roman"/>
        </w:rPr>
        <w:t xml:space="preserve">, ed. Michael A. Flower and John </w:t>
      </w:r>
      <w:proofErr w:type="spellStart"/>
      <w:r>
        <w:rPr>
          <w:rFonts w:ascii="Times New Roman" w:hAnsi="Times New Roman"/>
        </w:rPr>
        <w:t>Marincola</w:t>
      </w:r>
      <w:proofErr w:type="spellEnd"/>
      <w:r>
        <w:rPr>
          <w:rFonts w:ascii="Times New Roman" w:hAnsi="Times New Roman"/>
        </w:rPr>
        <w:t xml:space="preserve"> (Cambridge: Cambridge University Press, 2002), in </w:t>
      </w:r>
      <w:r>
        <w:rPr>
          <w:rFonts w:ascii="Times New Roman" w:hAnsi="Times New Roman"/>
          <w:i/>
          <w:iCs/>
        </w:rPr>
        <w:t>The Claremont Review of Books</w:t>
      </w:r>
      <w:r>
        <w:rPr>
          <w:rFonts w:ascii="Times New Roman" w:hAnsi="Times New Roman"/>
        </w:rPr>
        <w:t xml:space="preserve"> IX:3 (Summer, 2009): 42-44.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Daniel Bell, </w:t>
      </w:r>
      <w:r>
        <w:rPr>
          <w:rFonts w:ascii="Times New Roman" w:hAnsi="Times New Roman"/>
          <w:i/>
          <w:iCs/>
        </w:rPr>
        <w:t>The Cultural Contradictions of Capitalism: Twentieth Anniversary Edition</w:t>
      </w:r>
      <w:r>
        <w:rPr>
          <w:rFonts w:ascii="Times New Roman" w:hAnsi="Times New Roman"/>
        </w:rPr>
        <w:t xml:space="preserve"> (New York: Basic Books, 1996), in </w:t>
      </w:r>
      <w:r>
        <w:rPr>
          <w:rFonts w:ascii="Times New Roman" w:hAnsi="Times New Roman"/>
          <w:i/>
          <w:iCs/>
        </w:rPr>
        <w:t>The American Interest</w:t>
      </w:r>
      <w:r>
        <w:rPr>
          <w:rFonts w:ascii="Times New Roman" w:hAnsi="Times New Roman"/>
        </w:rPr>
        <w:t xml:space="preserve"> 5:2 (November/December, 2009): 102-8.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Steve Pincus, </w:t>
      </w:r>
      <w:r>
        <w:rPr>
          <w:rFonts w:ascii="Times New Roman" w:hAnsi="Times New Roman"/>
          <w:i/>
          <w:iCs/>
        </w:rPr>
        <w:t>1688: The First Modern Revolution</w:t>
      </w:r>
      <w:r>
        <w:rPr>
          <w:rFonts w:ascii="Times New Roman" w:hAnsi="Times New Roman"/>
        </w:rPr>
        <w:t xml:space="preserve"> (New Haven: Yale University Press, 2009), in </w:t>
      </w:r>
      <w:r>
        <w:rPr>
          <w:rFonts w:ascii="Times New Roman" w:hAnsi="Times New Roman"/>
          <w:i/>
          <w:iCs/>
        </w:rPr>
        <w:t>Commentary</w:t>
      </w:r>
      <w:r>
        <w:rPr>
          <w:rFonts w:ascii="Times New Roman" w:hAnsi="Times New Roman"/>
        </w:rPr>
        <w:t xml:space="preserve"> 128:4 (November, 2009): 56-59.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Brian Balogh, </w:t>
      </w:r>
      <w:r>
        <w:rPr>
          <w:rFonts w:ascii="Times New Roman" w:hAnsi="Times New Roman"/>
          <w:i/>
          <w:iCs/>
        </w:rPr>
        <w:t>A Government Out of Sight: The Mystery of National Authority in Nineteenth-Century America</w:t>
      </w:r>
      <w:r>
        <w:rPr>
          <w:rFonts w:ascii="Times New Roman" w:hAnsi="Times New Roman"/>
        </w:rPr>
        <w:t xml:space="preserve"> (New York: Cambridge University Press, 2009), in </w:t>
      </w:r>
      <w:r>
        <w:rPr>
          <w:rFonts w:ascii="Times New Roman" w:hAnsi="Times New Roman"/>
          <w:i/>
          <w:iCs/>
        </w:rPr>
        <w:t xml:space="preserve">The American Historical </w:t>
      </w:r>
      <w:proofErr w:type="gramStart"/>
      <w:r>
        <w:rPr>
          <w:rFonts w:ascii="Times New Roman" w:hAnsi="Times New Roman"/>
          <w:i/>
          <w:iCs/>
        </w:rPr>
        <w:t>Review</w:t>
      </w:r>
      <w:r>
        <w:rPr>
          <w:rFonts w:ascii="Times New Roman" w:hAnsi="Times New Roman"/>
        </w:rPr>
        <w:t xml:space="preserve">  115</w:t>
      </w:r>
      <w:proofErr w:type="gramEnd"/>
      <w:r>
        <w:rPr>
          <w:rFonts w:ascii="Times New Roman" w:hAnsi="Times New Roman"/>
        </w:rPr>
        <w:t>:4 (October, 2010): 1147.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Kenneth Minogue, </w:t>
      </w:r>
      <w:r>
        <w:rPr>
          <w:rFonts w:ascii="Times New Roman" w:hAnsi="Times New Roman"/>
          <w:i/>
          <w:iCs/>
        </w:rPr>
        <w:t>Alien Powers: The Pure Theory of Ideology</w:t>
      </w:r>
      <w:r>
        <w:rPr>
          <w:rFonts w:ascii="Times New Roman" w:hAnsi="Times New Roman"/>
        </w:rPr>
        <w:t xml:space="preserve">, second edition (Wilmington, DE: ISI Books, 2008), and </w:t>
      </w:r>
      <w:r>
        <w:rPr>
          <w:rFonts w:ascii="Times New Roman" w:hAnsi="Times New Roman"/>
          <w:i/>
          <w:iCs/>
        </w:rPr>
        <w:t>The Servile Mind: How Democracy Erodes the Moral Life</w:t>
      </w:r>
      <w:r>
        <w:rPr>
          <w:rFonts w:ascii="Times New Roman" w:hAnsi="Times New Roman"/>
        </w:rPr>
        <w:t xml:space="preserve"> (New York: Encounter Books, 2010), in </w:t>
      </w:r>
      <w:r>
        <w:rPr>
          <w:rFonts w:ascii="Times New Roman" w:hAnsi="Times New Roman"/>
          <w:i/>
          <w:iCs/>
        </w:rPr>
        <w:t>The American Interest</w:t>
      </w:r>
      <w:r>
        <w:rPr>
          <w:rFonts w:ascii="Times New Roman" w:hAnsi="Times New Roman"/>
        </w:rPr>
        <w:t xml:space="preserve"> VI:2 (November/December, 2010): 67-71.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Nicholas </w:t>
      </w:r>
      <w:proofErr w:type="spellStart"/>
      <w:r>
        <w:rPr>
          <w:rFonts w:ascii="Times New Roman" w:hAnsi="Times New Roman"/>
        </w:rPr>
        <w:t>Philippson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Adam Smith: An Enlightened Life</w:t>
      </w:r>
      <w:r>
        <w:rPr>
          <w:rFonts w:ascii="Times New Roman" w:hAnsi="Times New Roman"/>
        </w:rPr>
        <w:t xml:space="preserve"> (New Haven, CT: Yale University Press, 2010), in </w:t>
      </w:r>
      <w:r>
        <w:rPr>
          <w:rFonts w:ascii="Times New Roman" w:hAnsi="Times New Roman"/>
          <w:i/>
          <w:iCs/>
        </w:rPr>
        <w:t>National Review</w:t>
      </w:r>
      <w:r>
        <w:rPr>
          <w:rFonts w:ascii="Times New Roman" w:hAnsi="Times New Roman"/>
        </w:rPr>
        <w:t xml:space="preserve"> 62:21 (15 November 2010): 46-48.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Marco </w:t>
      </w:r>
      <w:proofErr w:type="spellStart"/>
      <w:r>
        <w:rPr>
          <w:rFonts w:ascii="Times New Roman" w:hAnsi="Times New Roman"/>
        </w:rPr>
        <w:t>Platania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i/>
          <w:iCs/>
        </w:rPr>
        <w:t xml:space="preserve"> Montesquieu e la </w:t>
      </w:r>
      <w:proofErr w:type="spellStart"/>
      <w:r>
        <w:rPr>
          <w:rFonts w:ascii="Times New Roman" w:hAnsi="Times New Roman"/>
          <w:i/>
          <w:iCs/>
        </w:rPr>
        <w:t>virtù</w:t>
      </w:r>
      <w:proofErr w:type="spellEnd"/>
      <w:r>
        <w:rPr>
          <w:rFonts w:ascii="Times New Roman" w:hAnsi="Times New Roman"/>
          <w:i/>
          <w:iCs/>
        </w:rPr>
        <w:t xml:space="preserve">: </w:t>
      </w:r>
      <w:proofErr w:type="spellStart"/>
      <w:r>
        <w:rPr>
          <w:rFonts w:ascii="Times New Roman" w:hAnsi="Times New Roman"/>
          <w:i/>
          <w:iCs/>
        </w:rPr>
        <w:t>Rappresentazioni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della</w:t>
      </w:r>
      <w:proofErr w:type="spellEnd"/>
      <w:r>
        <w:rPr>
          <w:rFonts w:ascii="Times New Roman" w:hAnsi="Times New Roman"/>
          <w:i/>
          <w:iCs/>
        </w:rPr>
        <w:t xml:space="preserve"> Francia di ‘</w:t>
      </w:r>
      <w:proofErr w:type="spellStart"/>
      <w:r>
        <w:rPr>
          <w:rFonts w:ascii="Times New Roman" w:hAnsi="Times New Roman"/>
          <w:i/>
          <w:iCs/>
        </w:rPr>
        <w:t>Ancien</w:t>
      </w:r>
      <w:proofErr w:type="spellEnd"/>
      <w:r>
        <w:rPr>
          <w:rFonts w:ascii="Times New Roman" w:hAnsi="Times New Roman"/>
          <w:i/>
          <w:iCs/>
        </w:rPr>
        <w:t xml:space="preserve"> Régime’ e </w:t>
      </w:r>
      <w:proofErr w:type="spellStart"/>
      <w:r>
        <w:rPr>
          <w:rFonts w:ascii="Times New Roman" w:hAnsi="Times New Roman"/>
          <w:i/>
          <w:iCs/>
        </w:rPr>
        <w:t>dei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governi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repubblicani</w:t>
      </w:r>
      <w:proofErr w:type="spellEnd"/>
      <w:r>
        <w:rPr>
          <w:rFonts w:ascii="Times New Roman" w:hAnsi="Times New Roman"/>
        </w:rPr>
        <w:t xml:space="preserve"> (Milan: UTET </w:t>
      </w:r>
      <w:proofErr w:type="spellStart"/>
      <w:r>
        <w:rPr>
          <w:rFonts w:ascii="Times New Roman" w:hAnsi="Times New Roman"/>
        </w:rPr>
        <w:t>Libreria</w:t>
      </w:r>
      <w:proofErr w:type="spellEnd"/>
      <w:r>
        <w:rPr>
          <w:rFonts w:ascii="Times New Roman" w:hAnsi="Times New Roman"/>
        </w:rPr>
        <w:t xml:space="preserve">, 2007), in </w:t>
      </w:r>
      <w:r>
        <w:rPr>
          <w:rFonts w:ascii="Times New Roman" w:hAnsi="Times New Roman"/>
          <w:i/>
          <w:iCs/>
        </w:rPr>
        <w:t>English Historical Review</w:t>
      </w:r>
      <w:r>
        <w:rPr>
          <w:rFonts w:ascii="Times New Roman" w:hAnsi="Times New Roman"/>
        </w:rPr>
        <w:t xml:space="preserve"> 126:518 (February, 2011): 176-77.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Athanassios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G.Platias</w:t>
      </w:r>
      <w:proofErr w:type="spellEnd"/>
      <w:proofErr w:type="gramEnd"/>
      <w:r>
        <w:rPr>
          <w:rFonts w:ascii="Times New Roman" w:hAnsi="Times New Roman"/>
        </w:rPr>
        <w:t xml:space="preserve"> and </w:t>
      </w:r>
      <w:proofErr w:type="spellStart"/>
      <w:r>
        <w:rPr>
          <w:rFonts w:ascii="Times New Roman" w:hAnsi="Times New Roman"/>
        </w:rPr>
        <w:t>Constantinos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Koliopoulos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 xml:space="preserve">Thucydides on Strategy: Grand Strategies in the </w:t>
      </w:r>
      <w:proofErr w:type="spellStart"/>
      <w:r>
        <w:rPr>
          <w:rFonts w:ascii="Times New Roman" w:hAnsi="Times New Roman"/>
          <w:i/>
          <w:iCs/>
        </w:rPr>
        <w:t>Peloponesian</w:t>
      </w:r>
      <w:proofErr w:type="spellEnd"/>
      <w:r>
        <w:rPr>
          <w:rFonts w:ascii="Times New Roman" w:hAnsi="Times New Roman"/>
          <w:i/>
          <w:iCs/>
        </w:rPr>
        <w:t xml:space="preserve"> War and Their Relevance Today</w:t>
      </w:r>
      <w:r>
        <w:rPr>
          <w:rFonts w:ascii="Times New Roman" w:hAnsi="Times New Roman"/>
        </w:rPr>
        <w:t xml:space="preserve"> (New York: Columbia University Press, 2010), in </w:t>
      </w:r>
      <w:r>
        <w:rPr>
          <w:rFonts w:ascii="Times New Roman" w:hAnsi="Times New Roman"/>
          <w:i/>
          <w:iCs/>
        </w:rPr>
        <w:t>The Journal of World History</w:t>
      </w:r>
      <w:r>
        <w:rPr>
          <w:rFonts w:ascii="Times New Roman" w:hAnsi="Times New Roman"/>
        </w:rPr>
        <w:t xml:space="preserve"> 23:1 (March 2012): 155-59.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Alexis de Tocqueville, </w:t>
      </w:r>
      <w:r>
        <w:rPr>
          <w:rFonts w:ascii="Times New Roman" w:hAnsi="Times New Roman"/>
          <w:i/>
          <w:iCs/>
        </w:rPr>
        <w:t xml:space="preserve">The </w:t>
      </w:r>
      <w:proofErr w:type="spellStart"/>
      <w:r>
        <w:rPr>
          <w:rFonts w:ascii="Times New Roman" w:hAnsi="Times New Roman"/>
          <w:i/>
          <w:iCs/>
        </w:rPr>
        <w:t>Ancien</w:t>
      </w:r>
      <w:proofErr w:type="spellEnd"/>
      <w:r>
        <w:rPr>
          <w:rFonts w:ascii="Times New Roman" w:hAnsi="Times New Roman"/>
          <w:i/>
          <w:iCs/>
        </w:rPr>
        <w:t xml:space="preserve"> Régime and the French Revolution</w:t>
      </w:r>
      <w:r>
        <w:rPr>
          <w:rFonts w:ascii="Times New Roman" w:hAnsi="Times New Roman"/>
        </w:rPr>
        <w:t xml:space="preserve">, ed. Jon </w:t>
      </w:r>
      <w:proofErr w:type="spellStart"/>
      <w:r>
        <w:rPr>
          <w:rFonts w:ascii="Times New Roman" w:hAnsi="Times New Roman"/>
        </w:rPr>
        <w:t>Elster</w:t>
      </w:r>
      <w:proofErr w:type="spellEnd"/>
      <w:r>
        <w:rPr>
          <w:rFonts w:ascii="Times New Roman" w:hAnsi="Times New Roman"/>
        </w:rPr>
        <w:t xml:space="preserve">, tr. Arthur </w:t>
      </w:r>
      <w:proofErr w:type="spellStart"/>
      <w:r>
        <w:rPr>
          <w:rFonts w:ascii="Times New Roman" w:hAnsi="Times New Roman"/>
        </w:rPr>
        <w:t>Goldhammer</w:t>
      </w:r>
      <w:proofErr w:type="spellEnd"/>
      <w:r>
        <w:rPr>
          <w:rFonts w:ascii="Times New Roman" w:hAnsi="Times New Roman"/>
        </w:rPr>
        <w:t xml:space="preserve"> (Cambridge: Cambridge University Press, 2011), in </w:t>
      </w:r>
      <w:r>
        <w:rPr>
          <w:rFonts w:ascii="Times New Roman" w:hAnsi="Times New Roman"/>
          <w:i/>
          <w:iCs/>
        </w:rPr>
        <w:t>H-France Review</w:t>
      </w:r>
      <w:r>
        <w:rPr>
          <w:rFonts w:ascii="Times New Roman" w:hAnsi="Times New Roman"/>
        </w:rPr>
        <w:t xml:space="preserve"> 12 (April 2012): No. 53: http://www.h-france.net/vol12reviews/vol12no53rahe.pdf.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Pierre </w:t>
      </w:r>
      <w:proofErr w:type="spellStart"/>
      <w:r>
        <w:rPr>
          <w:rFonts w:ascii="Times New Roman" w:hAnsi="Times New Roman"/>
        </w:rPr>
        <w:t>Manent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Metamorphoses of the City: On the Western Dynamic</w:t>
      </w:r>
      <w:r>
        <w:rPr>
          <w:rFonts w:ascii="Times New Roman" w:hAnsi="Times New Roman"/>
        </w:rPr>
        <w:t xml:space="preserve"> (Cambridge, MA: Harvard University Press, 2013), in </w:t>
      </w:r>
      <w:r>
        <w:rPr>
          <w:rFonts w:ascii="Times New Roman" w:hAnsi="Times New Roman"/>
          <w:i/>
          <w:iCs/>
        </w:rPr>
        <w:t>National Review</w:t>
      </w:r>
      <w:r>
        <w:rPr>
          <w:rFonts w:ascii="Times New Roman" w:hAnsi="Times New Roman"/>
        </w:rPr>
        <w:t xml:space="preserve"> 65:21 (11 November 2013): 44-45.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Mark J. Lutz, </w:t>
      </w:r>
      <w:r>
        <w:rPr>
          <w:rFonts w:ascii="Times New Roman" w:hAnsi="Times New Roman"/>
          <w:i/>
          <w:iCs/>
        </w:rPr>
        <w:t>Divine Law and Political Philosophy in Plato’s Laws</w:t>
      </w:r>
      <w:r>
        <w:rPr>
          <w:rFonts w:ascii="Times New Roman" w:hAnsi="Times New Roman"/>
        </w:rPr>
        <w:t xml:space="preserve"> (Dekalb: Northern Illinois University Press, 2012), in </w:t>
      </w:r>
      <w:r>
        <w:rPr>
          <w:rFonts w:ascii="Times New Roman" w:hAnsi="Times New Roman"/>
          <w:i/>
          <w:iCs/>
        </w:rPr>
        <w:t>Online Library of Law and Liberty</w:t>
      </w:r>
      <w:r>
        <w:rPr>
          <w:rFonts w:ascii="Times New Roman" w:hAnsi="Times New Roman"/>
        </w:rPr>
        <w:t xml:space="preserve"> (16 March 2014): http://www.libertylawsite.org/book-review/revelation-holy-law-and-reasons-sway/.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Hugh Kennedy, </w:t>
      </w:r>
      <w:r>
        <w:rPr>
          <w:rFonts w:ascii="Times New Roman" w:hAnsi="Times New Roman"/>
          <w:i/>
          <w:iCs/>
        </w:rPr>
        <w:t>Caliphate: The History of an Idea</w:t>
      </w:r>
      <w:r>
        <w:rPr>
          <w:rFonts w:ascii="Times New Roman" w:hAnsi="Times New Roman"/>
        </w:rPr>
        <w:t xml:space="preserve"> (New York: Basic Books, 2016), in </w:t>
      </w:r>
      <w:r>
        <w:rPr>
          <w:rFonts w:ascii="Times New Roman" w:hAnsi="Times New Roman"/>
          <w:i/>
          <w:iCs/>
        </w:rPr>
        <w:t>Claremont Review of Books</w:t>
      </w:r>
      <w:r>
        <w:rPr>
          <w:rFonts w:ascii="Times New Roman" w:hAnsi="Times New Roman"/>
        </w:rPr>
        <w:t xml:space="preserve"> 17:1 (Winter, 2016/17): 22-24.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Mary Sarah </w:t>
      </w:r>
      <w:proofErr w:type="spellStart"/>
      <w:r>
        <w:rPr>
          <w:rFonts w:ascii="Times New Roman" w:hAnsi="Times New Roman"/>
        </w:rPr>
        <w:t>Bilder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Madison’s Hand: Revising the Constitutional Convention</w:t>
      </w:r>
      <w:r>
        <w:rPr>
          <w:rFonts w:ascii="Times New Roman" w:hAnsi="Times New Roman"/>
        </w:rPr>
        <w:t xml:space="preserve"> (Cambridge, MA: Harvard University Press, 2015), in </w:t>
      </w:r>
      <w:r>
        <w:rPr>
          <w:rFonts w:ascii="Times New Roman" w:hAnsi="Times New Roman"/>
          <w:i/>
          <w:iCs/>
        </w:rPr>
        <w:t>The Claremont Review of Books</w:t>
      </w:r>
      <w:r>
        <w:rPr>
          <w:rFonts w:ascii="Times New Roman" w:hAnsi="Times New Roman"/>
        </w:rPr>
        <w:t xml:space="preserve"> 18:2 (Spring 2018): 61-65.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Vickie B. Sullivan, </w:t>
      </w:r>
      <w:r>
        <w:rPr>
          <w:rFonts w:ascii="Times New Roman" w:hAnsi="Times New Roman"/>
          <w:i/>
          <w:iCs/>
        </w:rPr>
        <w:t>Montesquieu and the Despotic Ideas of Europe: An Interpretation of “The Spirit of the Laws”</w:t>
      </w:r>
      <w:r>
        <w:rPr>
          <w:rFonts w:ascii="Times New Roman" w:hAnsi="Times New Roman"/>
        </w:rPr>
        <w:t xml:space="preserve"> (Chicago: University of Chicago Press, 2017), in </w:t>
      </w:r>
      <w:r>
        <w:rPr>
          <w:rFonts w:ascii="Times New Roman" w:hAnsi="Times New Roman"/>
          <w:i/>
          <w:iCs/>
        </w:rPr>
        <w:t>The Review of Politics</w:t>
      </w:r>
      <w:r>
        <w:rPr>
          <w:rFonts w:ascii="Times New Roman" w:hAnsi="Times New Roman"/>
        </w:rPr>
        <w:t xml:space="preserve"> 18:1 (Winter 2019): 151-54.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Söner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Çaǧaptay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The New Sultan: Erdogan and the Crisis of Turkey</w:t>
      </w:r>
      <w:r>
        <w:rPr>
          <w:rFonts w:ascii="Times New Roman" w:hAnsi="Times New Roman"/>
        </w:rPr>
        <w:t xml:space="preserve"> (London: I. B. Tauris, 2017), in </w:t>
      </w:r>
      <w:r>
        <w:rPr>
          <w:rFonts w:ascii="Times New Roman" w:hAnsi="Times New Roman"/>
          <w:i/>
          <w:iCs/>
        </w:rPr>
        <w:t>Online Library of Law and Liberty</w:t>
      </w:r>
      <w:r>
        <w:rPr>
          <w:rFonts w:ascii="Times New Roman" w:hAnsi="Times New Roman"/>
        </w:rPr>
        <w:t xml:space="preserve"> (10 September 2019): https://www.lawliberty.org/2019/09/10/turkey-strongman-caught-in-a-web-of-his-own-making/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James Hankins, </w:t>
      </w:r>
      <w:r>
        <w:rPr>
          <w:rFonts w:ascii="Times New Roman" w:hAnsi="Times New Roman"/>
          <w:i/>
          <w:iCs/>
        </w:rPr>
        <w:t xml:space="preserve">Virtue Politics: </w:t>
      </w:r>
      <w:proofErr w:type="spellStart"/>
      <w:r>
        <w:rPr>
          <w:rFonts w:ascii="Times New Roman" w:hAnsi="Times New Roman"/>
          <w:i/>
          <w:iCs/>
        </w:rPr>
        <w:t>Soulcraft</w:t>
      </w:r>
      <w:proofErr w:type="spellEnd"/>
      <w:r>
        <w:rPr>
          <w:rFonts w:ascii="Times New Roman" w:hAnsi="Times New Roman"/>
          <w:i/>
          <w:iCs/>
        </w:rPr>
        <w:t xml:space="preserve"> and Statecraft in Renaissance Italy</w:t>
      </w:r>
      <w:r>
        <w:rPr>
          <w:rFonts w:ascii="Times New Roman" w:hAnsi="Times New Roman"/>
        </w:rPr>
        <w:t xml:space="preserve"> (Cambridge MA: Harvard University Press, 2019), in </w:t>
      </w:r>
      <w:r>
        <w:rPr>
          <w:rFonts w:ascii="Times New Roman" w:hAnsi="Times New Roman"/>
          <w:i/>
          <w:iCs/>
        </w:rPr>
        <w:t>The Claremont Review of Books</w:t>
      </w:r>
      <w:r>
        <w:rPr>
          <w:rFonts w:ascii="Times New Roman" w:hAnsi="Times New Roman"/>
        </w:rPr>
        <w:t xml:space="preserve"> 20:2 (Spring 2020): 75-77.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Harvey C. Mansfield, </w:t>
      </w:r>
      <w:r>
        <w:rPr>
          <w:rFonts w:ascii="Times New Roman" w:hAnsi="Times New Roman"/>
          <w:i/>
          <w:iCs/>
        </w:rPr>
        <w:t>Machiavelli’s Effectual Truth: Creating the Modern World</w:t>
      </w:r>
      <w:r>
        <w:rPr>
          <w:rFonts w:ascii="Times New Roman" w:hAnsi="Times New Roman"/>
        </w:rPr>
        <w:t xml:space="preserve"> (New York: Cambridge University Press, 2024), in </w:t>
      </w:r>
      <w:r>
        <w:rPr>
          <w:rFonts w:ascii="Times New Roman" w:hAnsi="Times New Roman"/>
          <w:i/>
          <w:iCs/>
        </w:rPr>
        <w:t>The New Criterion</w:t>
      </w:r>
      <w:r>
        <w:rPr>
          <w:rFonts w:ascii="Times New Roman" w:hAnsi="Times New Roman"/>
        </w:rPr>
        <w:t xml:space="preserve"> 42:7 (March 2024): 64-67.</w:t>
      </w:r>
    </w:p>
    <w:p w:rsidR="00870D5F" w:rsidRDefault="00870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Civic and Professional Affiliations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American Political Science Association, 1992-2006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Association of Ancient Historians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The Historical Society, 1998-2008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firstLine="288"/>
        <w:rPr>
          <w:rFonts w:ascii="Times New Roman" w:hAnsi="Times New Roman"/>
        </w:rPr>
      </w:pPr>
      <w:r>
        <w:rPr>
          <w:rFonts w:ascii="Times New Roman" w:hAnsi="Times New Roman"/>
        </w:rPr>
        <w:t>Executive Committee, 1998-2008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firstLine="288"/>
        <w:rPr>
          <w:rFonts w:ascii="Times New Roman" w:hAnsi="Times New Roman"/>
        </w:rPr>
      </w:pPr>
      <w:r>
        <w:rPr>
          <w:rFonts w:ascii="Times New Roman" w:hAnsi="Times New Roman"/>
        </w:rPr>
        <w:t>National Conference Program Organizer, 1999-2000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Board of Directors, Institute of Current World Affairs, Crane-Rogers Foundation, 1987-1994, 1997-2003, 2018-24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firstLine="288"/>
        <w:rPr>
          <w:rFonts w:ascii="Times New Roman" w:hAnsi="Times New Roman"/>
        </w:rPr>
      </w:pPr>
      <w:r>
        <w:rPr>
          <w:rFonts w:ascii="Times New Roman" w:hAnsi="Times New Roman"/>
        </w:rPr>
        <w:t>Chairman of the Board, 1998-2003, 2019-24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firstLine="288"/>
        <w:rPr>
          <w:rFonts w:ascii="Times New Roman" w:hAnsi="Times New Roman"/>
        </w:rPr>
      </w:pPr>
      <w:r>
        <w:rPr>
          <w:rFonts w:ascii="Times New Roman" w:hAnsi="Times New Roman"/>
        </w:rPr>
        <w:t>The Rhodes Scholarship Trust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1152" w:hanging="288"/>
        <w:rPr>
          <w:rFonts w:ascii="Times New Roman" w:hAnsi="Times New Roman"/>
        </w:rPr>
      </w:pPr>
      <w:r>
        <w:rPr>
          <w:rFonts w:ascii="Times New Roman" w:hAnsi="Times New Roman"/>
        </w:rPr>
        <w:t>Member, Oklahoma Committee of Selection, 1983, 1986-1987, 1989-1992, 1994-1995, 1997-2002, 2004.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1152" w:hanging="288"/>
        <w:rPr>
          <w:rFonts w:ascii="Times New Roman" w:hAnsi="Times New Roman"/>
        </w:rPr>
      </w:pPr>
      <w:r>
        <w:rPr>
          <w:rFonts w:ascii="Times New Roman" w:hAnsi="Times New Roman"/>
        </w:rPr>
        <w:t>Secretary, Oklahoma Committee of Selection, 1989-95, 2004.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1152" w:hanging="288"/>
        <w:rPr>
          <w:rFonts w:ascii="Times New Roman" w:hAnsi="Times New Roman"/>
        </w:rPr>
      </w:pPr>
      <w:r>
        <w:rPr>
          <w:rFonts w:ascii="Times New Roman" w:hAnsi="Times New Roman"/>
        </w:rPr>
        <w:t>Gulf District Committee of Selection, 1989-1990, 1994-1995.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Board of Directors, Institute of World Affairs, 1991-1994.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Academic Advisory Council, International Churchill Society of the United States, 1992-1997.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>Academic Advisory Committee, The Churchill Center, 1997-.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Michigan Advisory Committee, U. S. Commission on Civil Rights, 2017-2021.</w:t>
      </w:r>
    </w:p>
    <w:p w:rsidR="00870D5F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Scientific Committee and Editorial Board, </w:t>
      </w:r>
      <w:proofErr w:type="spellStart"/>
      <w:r>
        <w:rPr>
          <w:rFonts w:ascii="Times New Roman" w:hAnsi="Times New Roman"/>
          <w:i/>
          <w:iCs/>
        </w:rPr>
        <w:t>Machiavelliana</w:t>
      </w:r>
      <w:proofErr w:type="spellEnd"/>
      <w:r>
        <w:rPr>
          <w:rFonts w:ascii="Times New Roman" w:hAnsi="Times New Roman"/>
        </w:rPr>
        <w:t>, published by International Studies Institute (ISI) Florence, 2021-</w:t>
      </w:r>
    </w:p>
    <w:p w:rsidR="0011402D" w:rsidRDefault="001140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spacing w:after="0" w:line="240" w:lineRule="auto"/>
        <w:ind w:left="576" w:hanging="2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Scientific Committee and Editorial Board, </w:t>
      </w:r>
      <w:r>
        <w:rPr>
          <w:rFonts w:ascii="Times New Roman" w:hAnsi="Times New Roman"/>
          <w:i/>
          <w:iCs/>
        </w:rPr>
        <w:t>The Historical Review of Sparta</w:t>
      </w:r>
      <w:r>
        <w:rPr>
          <w:rFonts w:ascii="Times New Roman" w:hAnsi="Times New Roman"/>
        </w:rPr>
        <w:t>, published by the Sapienza University and the Institute of Sparta in Rome, Italy, 2022-</w:t>
      </w:r>
    </w:p>
    <w:sectPr w:rsidR="001140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CD15"/>
    <w:multiLevelType w:val="multilevel"/>
    <w:tmpl w:val="00000000"/>
    <w:name w:val="NBOutline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decimal"/>
      <w:suff w:val="nothing"/>
      <w:lvlText w:val="%5"/>
      <w:lvlJc w:val="left"/>
    </w:lvl>
    <w:lvl w:ilvl="5">
      <w:start w:val="1"/>
      <w:numFmt w:val="decimal"/>
      <w:suff w:val="nothing"/>
      <w:lvlText w:val="%6"/>
      <w:lvlJc w:val="left"/>
    </w:lvl>
    <w:lvl w:ilvl="6">
      <w:start w:val="1"/>
      <w:numFmt w:val="decimal"/>
      <w:suff w:val="nothing"/>
      <w:lvlText w:val="%7"/>
      <w:lvlJc w:val="left"/>
    </w:lvl>
    <w:lvl w:ilvl="7">
      <w:start w:val="1"/>
      <w:numFmt w:val="decimal"/>
      <w:suff w:val="nothing"/>
      <w:lvlText w:val="%8"/>
      <w:lvlJc w:val="left"/>
    </w:lvl>
    <w:lvl w:ilvl="8">
      <w:start w:val="1"/>
      <w:numFmt w:val="decimal"/>
      <w:lvlRestart w:val="0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embedSystemFonts/>
  <w:bordersDoNotSurroundHeader/>
  <w:bordersDoNotSurroundFooter/>
  <w:proofState w:spelling="clean" w:grammar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3EE"/>
    <w:rsid w:val="0011402D"/>
    <w:rsid w:val="002943EE"/>
    <w:rsid w:val="00870D5F"/>
    <w:rsid w:val="009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00E5D4D-49C5-48D6-A054-DA64748B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5136</Words>
  <Characters>29278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Rahe</dc:creator>
  <cp:keywords/>
  <dc:description/>
  <cp:lastModifiedBy>James Allen</cp:lastModifiedBy>
  <cp:revision>3</cp:revision>
  <dcterms:created xsi:type="dcterms:W3CDTF">2025-05-30T13:01:00Z</dcterms:created>
  <dcterms:modified xsi:type="dcterms:W3CDTF">2025-06-03T16:39:00Z</dcterms:modified>
</cp:coreProperties>
</file>